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85F8" w14:textId="77777777" w:rsidR="00B25D1F" w:rsidRPr="003804F7" w:rsidRDefault="00C009F6" w:rsidP="00234860">
      <w:pPr>
        <w:tabs>
          <w:tab w:val="left" w:pos="-720"/>
        </w:tabs>
        <w:suppressAutoHyphens/>
        <w:ind w:right="114"/>
        <w:jc w:val="center"/>
        <w:rPr>
          <w:rFonts w:ascii="Arial" w:hAnsi="Arial" w:cs="Arial"/>
          <w:b/>
          <w:sz w:val="28"/>
          <w:szCs w:val="18"/>
          <w:lang w:val="fr-FR"/>
        </w:rPr>
      </w:pPr>
      <w:r w:rsidRPr="003804F7">
        <w:rPr>
          <w:rFonts w:ascii="Arial" w:hAnsi="Arial" w:cs="Arial"/>
          <w:b/>
          <w:sz w:val="28"/>
          <w:szCs w:val="18"/>
          <w:lang w:val="fr-FR"/>
        </w:rPr>
        <w:t xml:space="preserve">FICHE D’EVALUATION </w:t>
      </w:r>
      <w:r w:rsidR="00B25D1F" w:rsidRPr="003804F7">
        <w:rPr>
          <w:rFonts w:ascii="Arial" w:hAnsi="Arial" w:cs="Arial"/>
          <w:b/>
          <w:sz w:val="28"/>
          <w:szCs w:val="18"/>
          <w:lang w:val="fr-FR"/>
        </w:rPr>
        <w:t>FORMATIVE</w:t>
      </w:r>
    </w:p>
    <w:p w14:paraId="40E3BF72" w14:textId="1628A75E" w:rsidR="00C009F6" w:rsidRPr="003804F7" w:rsidRDefault="00C009F6" w:rsidP="00234860">
      <w:pPr>
        <w:tabs>
          <w:tab w:val="left" w:pos="-720"/>
        </w:tabs>
        <w:suppressAutoHyphens/>
        <w:ind w:right="114"/>
        <w:jc w:val="center"/>
        <w:rPr>
          <w:rFonts w:ascii="Arial" w:hAnsi="Arial" w:cs="Arial"/>
          <w:b/>
          <w:sz w:val="28"/>
          <w:szCs w:val="18"/>
          <w:lang w:val="fr-FR"/>
        </w:rPr>
      </w:pPr>
      <w:r w:rsidRPr="003804F7">
        <w:rPr>
          <w:rFonts w:ascii="Arial" w:hAnsi="Arial" w:cs="Arial"/>
          <w:b/>
          <w:sz w:val="28"/>
          <w:szCs w:val="18"/>
          <w:lang w:val="fr-FR"/>
        </w:rPr>
        <w:t>COMITE DE COURSE</w:t>
      </w:r>
      <w:r w:rsidR="00FD1D0A" w:rsidRPr="003804F7">
        <w:rPr>
          <w:rFonts w:ascii="Arial" w:hAnsi="Arial" w:cs="Arial"/>
          <w:b/>
          <w:sz w:val="28"/>
          <w:szCs w:val="18"/>
          <w:lang w:val="fr-FR"/>
        </w:rPr>
        <w:t xml:space="preserve"> </w:t>
      </w:r>
      <w:r w:rsidR="00C56D4D">
        <w:rPr>
          <w:rFonts w:ascii="Arial" w:hAnsi="Arial" w:cs="Arial"/>
          <w:b/>
          <w:sz w:val="28"/>
          <w:szCs w:val="18"/>
          <w:lang w:val="fr-FR"/>
        </w:rPr>
        <w:t>RÉG</w:t>
      </w:r>
      <w:r w:rsidR="00FD1D0A" w:rsidRPr="003804F7">
        <w:rPr>
          <w:rFonts w:ascii="Arial" w:hAnsi="Arial" w:cs="Arial"/>
          <w:b/>
          <w:sz w:val="28"/>
          <w:szCs w:val="18"/>
          <w:lang w:val="fr-FR"/>
        </w:rPr>
        <w:t>IONAL STAGIAIRE</w:t>
      </w:r>
    </w:p>
    <w:p w14:paraId="485AF5F5" w14:textId="77777777" w:rsidR="003D0F17" w:rsidRPr="003804F7" w:rsidRDefault="003D0F17" w:rsidP="00234860">
      <w:pPr>
        <w:tabs>
          <w:tab w:val="left" w:pos="-720"/>
        </w:tabs>
        <w:suppressAutoHyphens/>
        <w:ind w:right="-143"/>
        <w:jc w:val="both"/>
        <w:rPr>
          <w:rFonts w:ascii="Arial" w:hAnsi="Arial" w:cs="Arial"/>
          <w:b/>
          <w:color w:val="000000"/>
          <w:sz w:val="18"/>
          <w:szCs w:val="18"/>
          <w:lang w:val="fr-FR"/>
        </w:rPr>
      </w:pPr>
    </w:p>
    <w:p w14:paraId="55EE463E" w14:textId="07F62FC0" w:rsidR="00C56D4D" w:rsidRDefault="00B174F3" w:rsidP="0023486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b/>
          <w:color w:val="000000"/>
          <w:sz w:val="18"/>
          <w:szCs w:val="18"/>
          <w:u w:val="single"/>
          <w:lang w:val="fr-FR"/>
        </w:rPr>
        <w:t>IMPORTANT</w:t>
      </w:r>
      <w:r w:rsidR="00FD1D0A" w:rsidRPr="003804F7">
        <w:rPr>
          <w:rFonts w:ascii="Arial" w:hAnsi="Arial" w:cs="Arial"/>
          <w:b/>
          <w:color w:val="000000"/>
          <w:sz w:val="18"/>
          <w:szCs w:val="18"/>
          <w:lang w:val="fr-FR"/>
        </w:rPr>
        <w:t> </w:t>
      </w:r>
      <w:r w:rsidRPr="003804F7">
        <w:rPr>
          <w:rFonts w:ascii="Arial" w:hAnsi="Arial" w:cs="Arial"/>
          <w:b/>
          <w:color w:val="000000"/>
          <w:sz w:val="18"/>
          <w:szCs w:val="18"/>
          <w:lang w:val="fr-FR"/>
        </w:rPr>
        <w:t>: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Ce formulaire doit être complété </w:t>
      </w:r>
      <w:r w:rsidR="00C56D4D">
        <w:rPr>
          <w:rFonts w:ascii="Arial" w:hAnsi="Arial" w:cs="Arial"/>
          <w:color w:val="000000"/>
          <w:sz w:val="18"/>
          <w:szCs w:val="18"/>
          <w:lang w:val="fr-FR"/>
        </w:rPr>
        <w:t xml:space="preserve">lisiblement 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>avec le stagiaire et envoyé ensuite par mail à</w:t>
      </w:r>
      <w:r w:rsidR="00C56D4D">
        <w:rPr>
          <w:rFonts w:ascii="Arial" w:hAnsi="Arial" w:cs="Arial"/>
          <w:color w:val="000000"/>
          <w:sz w:val="18"/>
          <w:szCs w:val="18"/>
          <w:lang w:val="fr-FR"/>
        </w:rPr>
        <w:t xml:space="preserve"> votre CRA ou responsable formation de la Ligue</w:t>
      </w:r>
      <w:r w:rsidR="00C56D4D"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</w:p>
    <w:p w14:paraId="1A274E24" w14:textId="0A928077" w:rsidR="00B174F3" w:rsidRPr="003804F7" w:rsidRDefault="00B174F3" w:rsidP="0023486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Entourez la réponse correspondant à chaque question. </w:t>
      </w:r>
    </w:p>
    <w:p w14:paraId="2811C206" w14:textId="77777777" w:rsidR="003804F7" w:rsidRDefault="003804F7" w:rsidP="0023486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54BA2734" w14:textId="08D9D6CA" w:rsidR="003D0F17" w:rsidRDefault="00B174F3" w:rsidP="0023486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La moyenne des réponses entourées vous permet ensuite de situer la compétence dans chaque chapitre et de choisir « non satisfaisant » ou « satisfaisant ». </w:t>
      </w:r>
      <w:r w:rsidR="00FD1D0A"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>Toute réponse sera</w:t>
      </w:r>
      <w:r w:rsidR="00FD1D0A"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justifiée. 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>« Non évalué » : vous n’avez pas pu vous faire un jugement. Les raisons de cette absence d’évaluation peuvent être indiquées.</w:t>
      </w:r>
      <w:r w:rsidR="003D66DE"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ECA = en cours d’acquisition</w:t>
      </w:r>
      <w:r w:rsidR="00B25D1F" w:rsidRPr="003804F7">
        <w:rPr>
          <w:rFonts w:ascii="Arial" w:hAnsi="Arial" w:cs="Arial"/>
          <w:color w:val="000000"/>
          <w:sz w:val="18"/>
          <w:szCs w:val="18"/>
          <w:lang w:val="fr-FR"/>
        </w:rPr>
        <w:t>.</w:t>
      </w:r>
    </w:p>
    <w:p w14:paraId="3E70CF9F" w14:textId="77777777" w:rsidR="003804F7" w:rsidRPr="003804F7" w:rsidRDefault="003804F7" w:rsidP="0023486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70599877" w14:textId="6D807ABE" w:rsidR="00B25D1F" w:rsidRPr="003804F7" w:rsidRDefault="00B25D1F" w:rsidP="00234860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est important de mettre une appréciation argumentée et factuelle détaillée afin que le stagiair</w:t>
      </w:r>
      <w:r w:rsid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</w:t>
      </w: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et le future formateur aient des éléments </w:t>
      </w:r>
      <w:r w:rsidR="003804F7"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concret</w:t>
      </w:r>
      <w:r w:rsid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s</w:t>
      </w: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pour apprécier le niveau, les points forts et les points à travailler.</w:t>
      </w:r>
    </w:p>
    <w:p w14:paraId="047EDDD2" w14:textId="77777777" w:rsidR="003D0F17" w:rsidRPr="003804F7" w:rsidRDefault="003D0F17" w:rsidP="00234860">
      <w:pPr>
        <w:jc w:val="both"/>
        <w:rPr>
          <w:rFonts w:ascii="Arial" w:hAnsi="Arial" w:cs="Arial"/>
          <w:b/>
          <w:sz w:val="18"/>
          <w:szCs w:val="18"/>
          <w:lang w:val="fr-FR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0"/>
        <w:gridCol w:w="2546"/>
        <w:gridCol w:w="988"/>
        <w:gridCol w:w="3486"/>
      </w:tblGrid>
      <w:tr w:rsidR="00C009F6" w:rsidRPr="003804F7" w14:paraId="661D485F" w14:textId="77777777" w:rsidTr="003D66DE">
        <w:trPr>
          <w:trHeight w:val="454"/>
        </w:trPr>
        <w:tc>
          <w:tcPr>
            <w:tcW w:w="6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0724C" w14:textId="6B008241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N</w:t>
            </w:r>
            <w:r w:rsidR="00B25D1F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om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et Prénom de l’arbitre évalué :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D7925" w14:textId="250B7E3F" w:rsidR="00C009F6" w:rsidRPr="003804F7" w:rsidRDefault="00B25D1F" w:rsidP="00234860">
            <w:pPr>
              <w:tabs>
                <w:tab w:val="left" w:pos="-720"/>
              </w:tabs>
              <w:suppressAutoHyphens/>
              <w:ind w:right="114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Nom de l’évaluateur : </w:t>
            </w:r>
          </w:p>
        </w:tc>
      </w:tr>
      <w:tr w:rsidR="00C009F6" w:rsidRPr="003804F7" w14:paraId="78615E8B" w14:textId="77777777" w:rsidTr="003D66DE">
        <w:trPr>
          <w:trHeight w:val="454"/>
        </w:trPr>
        <w:tc>
          <w:tcPr>
            <w:tcW w:w="6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E4CBE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Nom de la compétition :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2BB88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Date de la compétition :</w:t>
            </w:r>
          </w:p>
        </w:tc>
      </w:tr>
      <w:tr w:rsidR="00C009F6" w:rsidRPr="003804F7" w14:paraId="4B5D3E1F" w14:textId="77777777" w:rsidTr="003D66DE">
        <w:trPr>
          <w:trHeight w:val="454"/>
        </w:trPr>
        <w:tc>
          <w:tcPr>
            <w:tcW w:w="6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4EA5D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Classes :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FD2F9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Nombre de bateaux :</w:t>
            </w:r>
          </w:p>
        </w:tc>
      </w:tr>
      <w:tr w:rsidR="00C009F6" w:rsidRPr="003804F7" w14:paraId="6F6BD6C7" w14:textId="77777777" w:rsidTr="003D66DE">
        <w:trPr>
          <w:trHeight w:val="454"/>
        </w:trPr>
        <w:tc>
          <w:tcPr>
            <w:tcW w:w="6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516C9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Lieu et organisateur :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80099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Nombre de courses :</w:t>
            </w:r>
          </w:p>
        </w:tc>
      </w:tr>
      <w:tr w:rsidR="003804F7" w:rsidRPr="003804F7" w14:paraId="4B4CBFBF" w14:textId="77777777" w:rsidTr="003D66DE">
        <w:trPr>
          <w:trHeight w:val="454"/>
        </w:trPr>
        <w:tc>
          <w:tcPr>
            <w:tcW w:w="6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1C3F7" w14:textId="11836297" w:rsidR="003804F7" w:rsidRPr="003804F7" w:rsidRDefault="003804F7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Déroulement général :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7D46B" w14:textId="324636D3" w:rsidR="003804F7" w:rsidRPr="003804F7" w:rsidRDefault="003804F7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Conditions météo :</w:t>
            </w:r>
          </w:p>
        </w:tc>
      </w:tr>
      <w:tr w:rsidR="00C009F6" w:rsidRPr="003804F7" w14:paraId="23121F60" w14:textId="77777777" w:rsidTr="003D66DE">
        <w:tc>
          <w:tcPr>
            <w:tcW w:w="10910" w:type="dxa"/>
            <w:gridSpan w:val="4"/>
            <w:tcBorders>
              <w:bottom w:val="nil"/>
            </w:tcBorders>
          </w:tcPr>
          <w:p w14:paraId="33DB4DB0" w14:textId="1A8B6BDA" w:rsidR="000A1F2D" w:rsidRPr="003804F7" w:rsidRDefault="00C009F6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A- Connaissance et application des règles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  <w:r w:rsidR="00A05732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  <w:p w14:paraId="49379A26" w14:textId="5CFE118A" w:rsidR="00C009F6" w:rsidRPr="003804F7" w:rsidRDefault="003909AF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1 -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B</w:t>
            </w:r>
            <w:r w:rsidR="000A1F2D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onne connaissance des </w:t>
            </w:r>
            <w:r w:rsidR="00234860" w:rsidRPr="003804F7">
              <w:rPr>
                <w:rFonts w:ascii="Arial" w:hAnsi="Arial" w:cs="Arial"/>
                <w:sz w:val="20"/>
                <w:szCs w:val="20"/>
                <w:lang w:val="fr-FR"/>
              </w:rPr>
              <w:t>règles</w:t>
            </w:r>
            <w:r w:rsidR="000A1F2D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et une bonne </w:t>
            </w:r>
            <w:r w:rsidR="00234860" w:rsidRPr="003804F7">
              <w:rPr>
                <w:rFonts w:ascii="Arial" w:hAnsi="Arial" w:cs="Arial"/>
                <w:sz w:val="20"/>
                <w:szCs w:val="20"/>
                <w:lang w:val="fr-FR"/>
              </w:rPr>
              <w:t>compréhension</w:t>
            </w:r>
            <w:r w:rsidR="000A1F2D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de leur application </w:t>
            </w:r>
            <w:r w:rsidR="003D66DE" w:rsidRPr="003804F7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E921B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E921BD" w:rsidRPr="003804F7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75217267" w14:textId="408532DC" w:rsidR="00C009F6" w:rsidRPr="003804F7" w:rsidRDefault="00C009F6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2 -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U</w:t>
            </w:r>
            <w:r w:rsidR="000A1F2D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tilise les RCV à bon escient pour </w:t>
            </w:r>
            <w:r w:rsidR="00234860" w:rsidRPr="003804F7">
              <w:rPr>
                <w:rFonts w:ascii="Arial" w:hAnsi="Arial" w:cs="Arial"/>
                <w:sz w:val="20"/>
                <w:szCs w:val="20"/>
                <w:lang w:val="fr-FR"/>
              </w:rPr>
              <w:t>élaborer</w:t>
            </w:r>
            <w:r w:rsidR="000A1F2D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des IC </w:t>
            </w:r>
            <w:r w:rsidR="00234860" w:rsidRPr="003804F7">
              <w:rPr>
                <w:rFonts w:ascii="Arial" w:hAnsi="Arial" w:cs="Arial"/>
                <w:sz w:val="20"/>
                <w:szCs w:val="20"/>
                <w:lang w:val="fr-FR"/>
              </w:rPr>
              <w:t>appropriées</w:t>
            </w:r>
            <w:r w:rsidR="000A1F2D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5B51B74A" w14:textId="77777777" w:rsidR="003D66DE" w:rsidRPr="003804F7" w:rsidRDefault="00C009F6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3 - Respect des procédures concernant les incidents</w:t>
            </w:r>
            <w:r w:rsidR="006C1AA4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123CB8AF" w14:textId="77777777" w:rsidR="003D66DE" w:rsidRPr="003804F7" w:rsidRDefault="00C009F6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4 -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R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elater précisément une situation survenue pendant la course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26459969" w14:textId="68F175AF" w:rsidR="00C009F6" w:rsidRPr="003804F7" w:rsidRDefault="00C009F6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5 - </w:t>
            </w:r>
            <w:r w:rsidR="00234860" w:rsidRPr="003804F7">
              <w:rPr>
                <w:rFonts w:ascii="Arial" w:hAnsi="Arial" w:cs="Arial"/>
                <w:sz w:val="18"/>
                <w:szCs w:val="18"/>
                <w:lang w:val="fr-FR"/>
              </w:rPr>
              <w:t>Établit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correctement le classement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034ECB3A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00D71743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6A418BE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5BEA190" w14:textId="1D0CFF9D" w:rsidR="00BC6E58" w:rsidRPr="003804F7" w:rsidRDefault="00BC6E58" w:rsidP="003D66DE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</w:t>
            </w:r>
            <w:r w:rsidR="00B25D1F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Non satisfaisant ___________________________________________________________________Satisfaisant</w:t>
            </w:r>
          </w:p>
          <w:p w14:paraId="1E2596AD" w14:textId="77777777" w:rsidR="00C009F6" w:rsidRPr="003804F7" w:rsidRDefault="00C009F6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0A1F2D" w:rsidRPr="003804F7" w14:paraId="1BF2066D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nil"/>
            </w:tcBorders>
          </w:tcPr>
          <w:p w14:paraId="7B76250C" w14:textId="07D68DEC" w:rsidR="000A1F2D" w:rsidRPr="003804F7" w:rsidRDefault="000A1F2D" w:rsidP="003D66DE">
            <w:pPr>
              <w:pStyle w:val="NormalWeb"/>
              <w:tabs>
                <w:tab w:val="left" w:pos="8682"/>
              </w:tabs>
              <w:spacing w:before="0" w:beforeAutospacing="0" w:after="0" w:afterAutospacing="0"/>
              <w:ind w:right="-110"/>
              <w:rPr>
                <w:rFonts w:ascii="Arial" w:hAnsi="Arial" w:cs="Arial"/>
                <w:sz w:val="18"/>
                <w:szCs w:val="18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B- Organiser le </w:t>
            </w:r>
            <w:r w:rsidR="002214F3" w:rsidRPr="003804F7">
              <w:rPr>
                <w:rFonts w:ascii="Arial" w:hAnsi="Arial" w:cs="Arial"/>
                <w:b/>
                <w:bCs/>
                <w:sz w:val="18"/>
                <w:szCs w:val="18"/>
              </w:rPr>
              <w:t>départ</w:t>
            </w: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 </w:t>
            </w:r>
          </w:p>
          <w:p w14:paraId="2B2D892F" w14:textId="77777777" w:rsidR="003D66DE" w:rsidRPr="003804F7" w:rsidRDefault="000A1F2D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1 - Lignes de départ correctes / adaptées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67A79A92" w14:textId="3E85B996" w:rsidR="000A1F2D" w:rsidRPr="003804F7" w:rsidRDefault="000A1F2D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2 - Respect de la procédure de départ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23E1B75F" w14:textId="238C6366" w:rsidR="000A1F2D" w:rsidRPr="003804F7" w:rsidRDefault="000A1F2D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3 - Décisions pertinentes concernant les rappels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48841FEE" w14:textId="62595C93" w:rsidR="000A1F2D" w:rsidRPr="003804F7" w:rsidRDefault="000A1F2D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4 - Adaptation et réactivité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27A639A5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2EFE475C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6C0454C8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6BD1BF2" w14:textId="77777777" w:rsidR="00954111" w:rsidRPr="003804F7" w:rsidRDefault="00B25D1F" w:rsidP="003D66DE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  <w:p w14:paraId="03638500" w14:textId="7C64F32C" w:rsidR="00B25D1F" w:rsidRPr="003804F7" w:rsidRDefault="00B25D1F" w:rsidP="003D66DE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C009F6" w:rsidRPr="003804F7" w14:paraId="68C031BC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nil"/>
            </w:tcBorders>
          </w:tcPr>
          <w:p w14:paraId="7903F5DA" w14:textId="61988904" w:rsidR="000A1F2D" w:rsidRPr="003804F7" w:rsidRDefault="000A1F2D" w:rsidP="003D66DE">
            <w:pPr>
              <w:pStyle w:val="NormalWeb"/>
              <w:tabs>
                <w:tab w:val="left" w:pos="8682"/>
              </w:tabs>
              <w:spacing w:before="0" w:beforeAutospacing="0" w:after="0" w:afterAutospacing="0"/>
              <w:ind w:right="-110"/>
              <w:rPr>
                <w:rFonts w:ascii="Arial" w:hAnsi="Arial" w:cs="Arial"/>
                <w:sz w:val="18"/>
                <w:szCs w:val="18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C- </w:t>
            </w:r>
            <w:r w:rsidR="002214F3" w:rsidRPr="003804F7">
              <w:rPr>
                <w:rFonts w:ascii="Arial" w:hAnsi="Arial" w:cs="Arial"/>
                <w:b/>
                <w:bCs/>
                <w:sz w:val="18"/>
                <w:szCs w:val="18"/>
              </w:rPr>
              <w:t>Définir</w:t>
            </w: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le parcours : </w:t>
            </w:r>
          </w:p>
          <w:p w14:paraId="01DA013E" w14:textId="77777777" w:rsidR="003D66DE" w:rsidRPr="003804F7" w:rsidRDefault="000A1F2D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Parcours corrects / adaptés 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257B8570" w14:textId="77777777" w:rsidR="003D66DE" w:rsidRPr="003804F7" w:rsidRDefault="000A1F2D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2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Gestion correct</w:t>
            </w:r>
            <w:r w:rsidR="00937A39" w:rsidRPr="003804F7"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des courses 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31436013" w14:textId="77777777" w:rsidR="003D66DE" w:rsidRPr="003804F7" w:rsidRDefault="000A1F2D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3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Prise de décisions pertinentes concernant les retards, annulation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4F1AFFB0" w14:textId="77777777" w:rsidR="003D66DE" w:rsidRPr="003804F7" w:rsidRDefault="00954111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4 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- 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F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ait preuve d’adaptation et de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réactivité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(changements,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réductions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...) 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09E0C133" w14:textId="3696DC63" w:rsidR="00456E26" w:rsidRPr="003804F7" w:rsidRDefault="00537DE0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5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</w:t>
            </w:r>
            <w:r w:rsidR="00954111" w:rsidRPr="003804F7">
              <w:rPr>
                <w:rFonts w:ascii="Arial" w:hAnsi="Arial" w:cs="Arial"/>
                <w:sz w:val="18"/>
                <w:szCs w:val="18"/>
                <w:lang w:val="fr-FR"/>
              </w:rPr>
              <w:t>Co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nnait les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spécificités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de la pratique kiteboard et les prend en compte pour assurer </w:t>
            </w:r>
            <w:r w:rsidR="00954111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le bon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déroulement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sportif de la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compétition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, il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définit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la zone d’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évolution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(zone tampon, d’entrainement, de course), de mise à l’eau et de retour </w:t>
            </w:r>
            <w:proofErr w:type="spellStart"/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>a</w:t>
            </w:r>
            <w:proofErr w:type="spellEnd"/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̀ terre (zone technique, zone de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décollage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et d’atterrissage</w:t>
            </w:r>
            <w:r w:rsidR="00B25D1F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25D1F" w:rsidRPr="003804F7">
              <w:rPr>
                <w:rFonts w:ascii="Arial" w:hAnsi="Arial" w:cs="Arial"/>
                <w:w w:val="105"/>
                <w:sz w:val="18"/>
                <w:lang w:val="fr-FR"/>
              </w:rPr>
              <w:t xml:space="preserve">pour les </w:t>
            </w:r>
            <w:proofErr w:type="gramStart"/>
            <w:r w:rsidR="00B25D1F" w:rsidRPr="003804F7">
              <w:rPr>
                <w:rFonts w:ascii="Arial" w:hAnsi="Arial" w:cs="Arial"/>
                <w:w w:val="105"/>
                <w:sz w:val="18"/>
                <w:lang w:val="fr-FR"/>
              </w:rPr>
              <w:t>kites,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>,</w:t>
            </w:r>
            <w:proofErr w:type="gramEnd"/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zone spectateurs) </w:t>
            </w:r>
          </w:p>
          <w:p w14:paraId="277D5FD3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0FD1EAC9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328DF4A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286A1BD" w14:textId="77777777" w:rsidR="00954111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25BD4301" w14:textId="2FE5F61F" w:rsidR="00B25D1F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C009F6" w:rsidRPr="003804F7" w14:paraId="379F81B0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7F975F" w14:textId="42380EFE" w:rsidR="00C009F6" w:rsidRPr="003804F7" w:rsidRDefault="00954111" w:rsidP="003D66DE">
            <w:pPr>
              <w:pStyle w:val="NormalWeb"/>
              <w:tabs>
                <w:tab w:val="left" w:pos="8682"/>
              </w:tabs>
              <w:spacing w:before="0" w:beforeAutospacing="0" w:after="0" w:afterAutospacing="0"/>
              <w:ind w:right="-110"/>
              <w:rPr>
                <w:rFonts w:ascii="Arial" w:hAnsi="Arial" w:cs="Arial"/>
                <w:sz w:val="18"/>
                <w:szCs w:val="18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C009F6" w:rsidRPr="003804F7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2214F3" w:rsidRPr="003804F7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2214F3" w:rsidRPr="003804F7">
              <w:rPr>
                <w:rFonts w:ascii="Arial" w:hAnsi="Arial" w:cs="Arial"/>
                <w:b/>
                <w:bCs/>
                <w:sz w:val="18"/>
                <w:szCs w:val="18"/>
              </w:rPr>
              <w:t>apacités</w:t>
            </w: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et connaissances marines au service de la </w:t>
            </w:r>
            <w:r w:rsidR="002214F3" w:rsidRPr="003804F7">
              <w:rPr>
                <w:rFonts w:ascii="Arial" w:hAnsi="Arial" w:cs="Arial"/>
                <w:b/>
                <w:bCs/>
                <w:sz w:val="18"/>
                <w:szCs w:val="18"/>
              </w:rPr>
              <w:t>sécurisation</w:t>
            </w: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l’</w:t>
            </w:r>
            <w:r w:rsidR="002214F3" w:rsidRPr="003804F7">
              <w:rPr>
                <w:rFonts w:ascii="Arial" w:hAnsi="Arial" w:cs="Arial"/>
                <w:b/>
                <w:bCs/>
                <w:sz w:val="18"/>
                <w:szCs w:val="18"/>
              </w:rPr>
              <w:t>épreuve</w:t>
            </w: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</w:p>
          <w:p w14:paraId="1704F38B" w14:textId="77777777" w:rsidR="003D66DE" w:rsidRPr="003804F7" w:rsidRDefault="00C009F6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1 -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’adapte à la météo, au courant, au plan d’eau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79016920" w14:textId="77777777" w:rsidR="003D66DE" w:rsidRPr="003804F7" w:rsidRDefault="00C009F6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2 -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M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anœuvre correctement</w:t>
            </w:r>
            <w:r w:rsidR="00954111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son embarcation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75AE260E" w14:textId="77777777" w:rsidR="003D66DE" w:rsidRPr="003804F7" w:rsidRDefault="00C009F6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3 -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V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érifier et de </w:t>
            </w:r>
            <w:proofErr w:type="spellStart"/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gére</w:t>
            </w:r>
            <w:proofErr w:type="spellEnd"/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correctement son matériel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00082891" w14:textId="77777777" w:rsidR="003D66DE" w:rsidRPr="003804F7" w:rsidRDefault="00954111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4 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M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>aîtriser correctement les moyens de communication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76063147" w14:textId="77777777" w:rsidR="003D66DE" w:rsidRPr="003804F7" w:rsidRDefault="00C009F6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5 -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C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oordonne les moyens de surveillance et de sécurité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0AE8C524" w14:textId="5408F0AE" w:rsidR="00954111" w:rsidRPr="003804F7" w:rsidRDefault="00954111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6 -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onnait les risques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liés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a</w:t>
            </w:r>
            <w:proofErr w:type="spellEnd"/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̀ la pratique du kiteboard (où se positionner,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décider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de 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donner le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départ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, connaissance en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aérologie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, prise en compte de la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marée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) </w:t>
            </w:r>
          </w:p>
          <w:p w14:paraId="33626693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6105EF51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BBACF11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2CC7FD4" w14:textId="203EF6FA" w:rsidR="00234860" w:rsidRDefault="00B25D1F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12BB06A0" w14:textId="77777777" w:rsidR="003804F7" w:rsidRDefault="003804F7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9BB4805" w14:textId="77777777" w:rsidR="003804F7" w:rsidRDefault="003804F7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ED5D732" w14:textId="77777777" w:rsidR="003804F7" w:rsidRPr="003804F7" w:rsidRDefault="003804F7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8AE0917" w14:textId="383BFD4C" w:rsidR="003D66DE" w:rsidRPr="003804F7" w:rsidRDefault="003D66DE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C009F6" w:rsidRPr="003804F7" w14:paraId="545939A2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20500F" w14:textId="414604F2" w:rsidR="00C009F6" w:rsidRPr="003804F7" w:rsidRDefault="008464F0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lastRenderedPageBreak/>
              <w:t>E</w:t>
            </w:r>
            <w:r w:rsidR="00C009F6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- </w:t>
            </w:r>
            <w:r w:rsidR="00954111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A</w:t>
            </w:r>
            <w:r w:rsidR="00A05732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nimer </w:t>
            </w:r>
            <w:r w:rsidR="00954111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son </w:t>
            </w:r>
            <w:r w:rsidR="00A05732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équipe</w:t>
            </w:r>
            <w:r w:rsidR="00C009F6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 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</w:p>
          <w:p w14:paraId="068A207E" w14:textId="4E480AA6" w:rsidR="003D66DE" w:rsidRPr="003804F7" w:rsidRDefault="002214F3" w:rsidP="003D66DE">
            <w:pPr>
              <w:pStyle w:val="Paragraphedeliste"/>
              <w:numPr>
                <w:ilvl w:val="0"/>
                <w:numId w:val="12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R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épartit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les 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tâches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entre les membres de son 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équipe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65EDBD2A" w14:textId="77777777" w:rsidR="003D66DE" w:rsidRPr="003804F7" w:rsidRDefault="00E96433" w:rsidP="003D66DE">
            <w:pPr>
              <w:pStyle w:val="Paragraphedeliste"/>
              <w:numPr>
                <w:ilvl w:val="0"/>
                <w:numId w:val="12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>rganise des briefings / débriefings constructifs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6A3FFE43" w14:textId="6C7EE971" w:rsidR="003D66DE" w:rsidRPr="003804F7" w:rsidRDefault="002214F3" w:rsidP="003D66DE">
            <w:pPr>
              <w:pStyle w:val="Paragraphedeliste"/>
              <w:numPr>
                <w:ilvl w:val="0"/>
                <w:numId w:val="12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D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élègue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les missions qui peuvent 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être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assurées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par les 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différents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membres de son 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équipe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502D9E46" w14:textId="4BCAE6F7" w:rsidR="00607847" w:rsidRPr="003804F7" w:rsidRDefault="008464F0" w:rsidP="003D66DE">
            <w:pPr>
              <w:pStyle w:val="Paragraphedeliste"/>
              <w:numPr>
                <w:ilvl w:val="0"/>
                <w:numId w:val="12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D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irige son </w:t>
            </w:r>
            <w:r w:rsidR="002214F3" w:rsidRPr="003804F7">
              <w:rPr>
                <w:rFonts w:ascii="Arial" w:hAnsi="Arial" w:cs="Arial"/>
                <w:sz w:val="20"/>
                <w:szCs w:val="20"/>
                <w:lang w:val="fr-FR"/>
              </w:rPr>
              <w:t>équipe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avec </w:t>
            </w:r>
            <w:r w:rsidR="002214F3" w:rsidRPr="003804F7">
              <w:rPr>
                <w:rFonts w:ascii="Arial" w:hAnsi="Arial" w:cs="Arial"/>
                <w:sz w:val="20"/>
                <w:szCs w:val="20"/>
                <w:lang w:val="fr-FR"/>
              </w:rPr>
              <w:t>fermeté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tout en restant bienveillant et respectueux de chacun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011DB2A2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6B5AA41A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F565C94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64D87CFE" w14:textId="77777777" w:rsidR="00C009F6" w:rsidRPr="003804F7" w:rsidRDefault="00B25D1F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  <w:p w14:paraId="630BBCDC" w14:textId="460AB83D" w:rsidR="00B25D1F" w:rsidRPr="003804F7" w:rsidRDefault="00B25D1F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8464F0" w:rsidRPr="003804F7" w14:paraId="6289A218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2A89D1" w14:textId="20CA25D6" w:rsidR="008464F0" w:rsidRPr="003804F7" w:rsidRDefault="008464F0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F- Communiquer</w:t>
            </w:r>
          </w:p>
          <w:p w14:paraId="64FC4C18" w14:textId="77777777" w:rsidR="003D66DE" w:rsidRPr="003804F7" w:rsidRDefault="00E96433" w:rsidP="00B25D1F">
            <w:pPr>
              <w:pStyle w:val="Paragraphedeliste"/>
              <w:numPr>
                <w:ilvl w:val="0"/>
                <w:numId w:val="10"/>
              </w:numPr>
              <w:tabs>
                <w:tab w:val="left" w:pos="-720"/>
                <w:tab w:val="left" w:pos="8653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Maîtrise</w:t>
            </w:r>
            <w:r w:rsidR="008464F0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les moyens de communication </w:t>
            </w:r>
            <w:r w:rsidR="006C1AA4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3F5D783B" w14:textId="77777777" w:rsidR="003D66DE" w:rsidRPr="003804F7" w:rsidRDefault="00234860" w:rsidP="00B25D1F">
            <w:pPr>
              <w:pStyle w:val="Paragraphedeliste"/>
              <w:numPr>
                <w:ilvl w:val="0"/>
                <w:numId w:val="10"/>
              </w:numPr>
              <w:tabs>
                <w:tab w:val="left" w:pos="-720"/>
                <w:tab w:val="left" w:pos="8653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="008464F0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’exprime de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façon</w:t>
            </w:r>
            <w:r w:rsidR="008464F0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compréhensible</w:t>
            </w:r>
            <w:r w:rsidR="008464F0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et claire avec son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équipe</w:t>
            </w:r>
            <w:r w:rsidR="008464F0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6C1AA4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4AB3FCD6" w14:textId="7F3F4317" w:rsidR="008464F0" w:rsidRPr="003804F7" w:rsidRDefault="00234860" w:rsidP="00B25D1F">
            <w:pPr>
              <w:pStyle w:val="Paragraphedeliste"/>
              <w:numPr>
                <w:ilvl w:val="0"/>
                <w:numId w:val="10"/>
              </w:numPr>
              <w:tabs>
                <w:tab w:val="left" w:pos="-720"/>
                <w:tab w:val="left" w:pos="8653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Relate précisément une situation survenue pendant la course</w:t>
            </w:r>
            <w:r w:rsidR="006C1AA4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55171D56" w14:textId="7ADCA81C" w:rsidR="00234860" w:rsidRPr="003804F7" w:rsidRDefault="00234860" w:rsidP="00B25D1F">
            <w:pPr>
              <w:pStyle w:val="Paragraphedeliste"/>
              <w:numPr>
                <w:ilvl w:val="0"/>
                <w:numId w:val="10"/>
              </w:numPr>
              <w:tabs>
                <w:tab w:val="left" w:pos="-720"/>
                <w:tab w:val="left" w:pos="8653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Communique de façon claire et posée avec les arbitres, les concurrents, l’organisation</w:t>
            </w:r>
            <w:r w:rsidR="006C1AA4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398D0D05" w14:textId="7AB5EEEF" w:rsidR="00B25D1F" w:rsidRPr="003804F7" w:rsidRDefault="00B25D1F" w:rsidP="00B25D1F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1089"/>
                <w:tab w:val="left" w:pos="8653"/>
              </w:tabs>
              <w:autoSpaceDE w:val="0"/>
              <w:autoSpaceDN w:val="0"/>
              <w:spacing w:before="9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w w:val="105"/>
                <w:sz w:val="18"/>
                <w:szCs w:val="18"/>
                <w:lang w:val="fr-FR"/>
              </w:rPr>
              <w:t>anime des</w:t>
            </w:r>
            <w:r w:rsidRPr="003804F7">
              <w:rPr>
                <w:rFonts w:ascii="Arial" w:hAnsi="Arial" w:cs="Arial"/>
                <w:spacing w:val="-8"/>
                <w:w w:val="105"/>
                <w:sz w:val="18"/>
                <w:szCs w:val="18"/>
                <w:lang w:val="fr-FR"/>
              </w:rPr>
              <w:t xml:space="preserve"> </w:t>
            </w:r>
            <w:r w:rsidRPr="003804F7">
              <w:rPr>
                <w:rFonts w:ascii="Arial" w:hAnsi="Arial" w:cs="Arial"/>
                <w:w w:val="105"/>
                <w:sz w:val="18"/>
                <w:szCs w:val="18"/>
                <w:lang w:val="fr-FR"/>
              </w:rPr>
              <w:t>briefings</w:t>
            </w:r>
            <w:r w:rsidRPr="003804F7">
              <w:rPr>
                <w:rFonts w:ascii="Arial" w:hAnsi="Arial" w:cs="Arial"/>
                <w:spacing w:val="-11"/>
                <w:w w:val="105"/>
                <w:sz w:val="18"/>
                <w:szCs w:val="18"/>
                <w:lang w:val="fr-FR"/>
              </w:rPr>
              <w:t xml:space="preserve"> constructifs avec </w:t>
            </w:r>
            <w:r w:rsidRPr="003804F7">
              <w:rPr>
                <w:rFonts w:ascii="Arial" w:hAnsi="Arial" w:cs="Arial"/>
                <w:spacing w:val="-2"/>
                <w:w w:val="105"/>
                <w:sz w:val="18"/>
                <w:szCs w:val="18"/>
                <w:lang w:val="fr-FR"/>
              </w:rPr>
              <w:t>les entraîneurs, les coureurs</w:t>
            </w:r>
            <w:r w:rsidRPr="003804F7">
              <w:rPr>
                <w:rFonts w:ascii="Arial" w:hAnsi="Arial" w:cs="Arial"/>
                <w:spacing w:val="-2"/>
                <w:w w:val="105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  <w:r w:rsidRPr="003804F7">
              <w:rPr>
                <w:rFonts w:ascii="Arial" w:hAnsi="Arial" w:cs="Arial"/>
                <w:spacing w:val="-2"/>
                <w:w w:val="105"/>
                <w:sz w:val="18"/>
                <w:szCs w:val="18"/>
                <w:lang w:val="fr-FR"/>
              </w:rPr>
              <w:tab/>
            </w:r>
          </w:p>
          <w:p w14:paraId="40611E85" w14:textId="77777777" w:rsidR="00BC6E58" w:rsidRPr="003804F7" w:rsidRDefault="00BC6E58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</w:t>
            </w:r>
          </w:p>
          <w:p w14:paraId="68DC9C18" w14:textId="77777777" w:rsidR="00BC6E58" w:rsidRPr="003804F7" w:rsidRDefault="00BC6E58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14:paraId="72D05DB0" w14:textId="77777777" w:rsidR="008464F0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62D00CD8" w14:textId="603FF822" w:rsidR="00B25D1F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C009F6" w:rsidRPr="003804F7" w14:paraId="732F4039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94C14F" w14:textId="438CD285" w:rsidR="00C009F6" w:rsidRPr="003804F7" w:rsidRDefault="008464F0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F</w:t>
            </w:r>
            <w:r w:rsidR="00C009F6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- Caractère et comportement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> :</w:t>
            </w:r>
          </w:p>
          <w:p w14:paraId="0E67EF47" w14:textId="77777777" w:rsidR="003D66DE" w:rsidRPr="003804F7" w:rsidRDefault="00234860" w:rsidP="003D66DE">
            <w:pPr>
              <w:pStyle w:val="Paragraphedeliste"/>
              <w:numPr>
                <w:ilvl w:val="0"/>
                <w:numId w:val="11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Disposé à apprendre et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accepter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les changements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519D624F" w14:textId="57199E08" w:rsidR="00234860" w:rsidRPr="003804F7" w:rsidRDefault="00234860" w:rsidP="003D66DE">
            <w:pPr>
              <w:pStyle w:val="Paragraphedeliste"/>
              <w:numPr>
                <w:ilvl w:val="0"/>
                <w:numId w:val="11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Accepte les RCV et respecte le code de l’arbitre</w:t>
            </w:r>
            <w:r w:rsidR="003804F7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804F7" w:rsidRPr="003804F7">
              <w:rPr>
                <w:rFonts w:ascii="Arial" w:hAnsi="Arial" w:cs="Arial"/>
                <w:spacing w:val="-2"/>
                <w:w w:val="105"/>
                <w:sz w:val="18"/>
                <w:lang w:val="fr-FR"/>
              </w:rPr>
              <w:t>et les différents règlements et chartes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1A4C1E78" w14:textId="7FD7FE4B" w:rsidR="00234860" w:rsidRPr="003804F7" w:rsidRDefault="00E96433" w:rsidP="003D66DE">
            <w:pPr>
              <w:pStyle w:val="Paragraphedeliste"/>
              <w:numPr>
                <w:ilvl w:val="0"/>
                <w:numId w:val="11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T</w:t>
            </w:r>
            <w:r w:rsidR="00234860" w:rsidRPr="003804F7">
              <w:rPr>
                <w:rFonts w:ascii="Arial" w:hAnsi="Arial" w:cs="Arial"/>
                <w:sz w:val="18"/>
                <w:szCs w:val="18"/>
                <w:lang w:val="fr-FR"/>
              </w:rPr>
              <w:t>ravail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le</w:t>
            </w:r>
            <w:r w:rsidR="00234860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en équipe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683F74DC" w14:textId="00E8D689" w:rsidR="002214F3" w:rsidRPr="003804F7" w:rsidRDefault="007C6FC7" w:rsidP="003D66DE">
            <w:pPr>
              <w:pStyle w:val="Paragraphedeliste"/>
              <w:numPr>
                <w:ilvl w:val="0"/>
                <w:numId w:val="11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Conserve son calm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en cas de pression et est capable de prendre des décisions rapidement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5183125C" w14:textId="77777777" w:rsidR="003D66DE" w:rsidRPr="003804F7" w:rsidRDefault="007C6FC7" w:rsidP="003D66DE">
            <w:pPr>
              <w:pStyle w:val="Paragraphedeliste"/>
              <w:numPr>
                <w:ilvl w:val="0"/>
                <w:numId w:val="11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Esprit ouvert et acceptation du point de vue des autres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11E7EA7F" w14:textId="30EDB757" w:rsidR="003D66DE" w:rsidRPr="003804F7" w:rsidRDefault="007C6FC7" w:rsidP="003D66DE">
            <w:pPr>
              <w:pStyle w:val="Paragraphedeliste"/>
              <w:numPr>
                <w:ilvl w:val="0"/>
                <w:numId w:val="11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Empathique vis-à-vis des concurrents </w:t>
            </w:r>
            <w:r w:rsidR="00E2124B" w:rsidRPr="003804F7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ans a priori positif ou négatif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6D594756" w14:textId="77777777" w:rsidR="003D66DE" w:rsidRPr="003804F7" w:rsidRDefault="007C6FC7" w:rsidP="003D66DE">
            <w:pPr>
              <w:pStyle w:val="Paragraphedeliste"/>
              <w:numPr>
                <w:ilvl w:val="0"/>
                <w:numId w:val="11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Respecte la confidentialité des discussions entr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arbitres et avec l’organ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i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sateur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5D8F578D" w14:textId="77777777" w:rsidR="003D66DE" w:rsidRPr="003804F7" w:rsidRDefault="00C009F6" w:rsidP="003D66DE">
            <w:pPr>
              <w:pStyle w:val="Paragraphedeliste"/>
              <w:numPr>
                <w:ilvl w:val="0"/>
                <w:numId w:val="11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Ponctuel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7D151BEC" w14:textId="77777777" w:rsidR="003D66DE" w:rsidRPr="003804F7" w:rsidRDefault="00C009F6" w:rsidP="003D66DE">
            <w:pPr>
              <w:pStyle w:val="Paragraphedeliste"/>
              <w:numPr>
                <w:ilvl w:val="0"/>
                <w:numId w:val="11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Aimable et poli, tout en conservant ses distances par rapport aux coureurs, entraîneurs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112DE2E6" w14:textId="77777777" w:rsidR="003D66DE" w:rsidRPr="003804F7" w:rsidRDefault="00E921BD" w:rsidP="003D66DE">
            <w:pPr>
              <w:pStyle w:val="Paragraphedeliste"/>
              <w:numPr>
                <w:ilvl w:val="0"/>
                <w:numId w:val="11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Respecte 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>les équipements mis à sa disposition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4936883C" w14:textId="77777777" w:rsidR="003D66DE" w:rsidRPr="003804F7" w:rsidRDefault="00C009F6" w:rsidP="003D66DE">
            <w:pPr>
              <w:pStyle w:val="Paragraphedeliste"/>
              <w:numPr>
                <w:ilvl w:val="0"/>
                <w:numId w:val="11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Présentation correcte et adaptée à ses activités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37E7E93D" w14:textId="29840813" w:rsidR="003D66DE" w:rsidRPr="003804F7" w:rsidRDefault="00C009F6" w:rsidP="003D66DE">
            <w:pPr>
              <w:pStyle w:val="Paragraphedeliste"/>
              <w:numPr>
                <w:ilvl w:val="0"/>
                <w:numId w:val="11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Sobriété pendant l’épreuve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0A020FF5" w14:textId="77777777" w:rsidR="001A524B" w:rsidRPr="003804F7" w:rsidRDefault="00537DE0" w:rsidP="001A524B">
            <w:pPr>
              <w:tabs>
                <w:tab w:val="left" w:pos="8682"/>
              </w:tabs>
              <w:ind w:left="-41" w:right="-11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13 - Analyse ses actions et se remet en cause                                                                                         </w:t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  <w:t xml:space="preserve">OUI – ECA – NON – NE </w:t>
            </w:r>
          </w:p>
          <w:p w14:paraId="5404E92D" w14:textId="6D62FFF3" w:rsidR="003D66DE" w:rsidRPr="003804F7" w:rsidRDefault="00537DE0" w:rsidP="001A524B">
            <w:pPr>
              <w:tabs>
                <w:tab w:val="left" w:pos="8682"/>
              </w:tabs>
              <w:ind w:left="-41" w:right="-11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14 - </w:t>
            </w:r>
            <w:r w:rsidRPr="003804F7">
              <w:rPr>
                <w:rFonts w:ascii="Arial" w:hAnsi="Arial" w:cs="Arial"/>
                <w:sz w:val="17"/>
                <w:szCs w:val="17"/>
                <w:lang w:val="fr-FR"/>
              </w:rPr>
              <w:t>Participe à la lutte contre toutes formes de violences, notamment sexuelles, de discrimination ou de harcèlement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604ACF61" w14:textId="5B7238EA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3102A55D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D8EB48E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45449B5" w14:textId="77777777" w:rsidR="00C009F6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00C726FC" w14:textId="3EA727A4" w:rsidR="00B25D1F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C009F6" w:rsidRPr="003804F7" w14:paraId="7EAD0DA5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BFD120" w14:textId="1F6B8FFF" w:rsidR="00C009F6" w:rsidRPr="003804F7" w:rsidRDefault="006C1AA4" w:rsidP="003D66DE">
            <w:pPr>
              <w:tabs>
                <w:tab w:val="left" w:pos="-720"/>
                <w:tab w:val="left" w:pos="2268"/>
                <w:tab w:val="left" w:pos="6521"/>
                <w:tab w:val="left" w:pos="8682"/>
                <w:tab w:val="left" w:pos="907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G</w:t>
            </w:r>
            <w:r w:rsidR="00C009F6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- 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Capable physiquement d’exercer ses fonctions</w:t>
            </w:r>
            <w:r w:rsidR="00E96433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</w:p>
          <w:p w14:paraId="1D4ADB1C" w14:textId="77777777" w:rsidR="003D66DE" w:rsidRPr="003804F7" w:rsidRDefault="006C1AA4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Capable de passer toute la journée sur l’eau même dans de mauvaises conditions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6D44D0E9" w14:textId="77777777" w:rsidR="003D66DE" w:rsidRPr="003804F7" w:rsidRDefault="006C1AA4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2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Supporte l’hu</w:t>
            </w:r>
            <w:r w:rsidR="00BB4F9D" w:rsidRPr="003804F7">
              <w:rPr>
                <w:rFonts w:ascii="Arial" w:hAnsi="Arial" w:cs="Arial"/>
                <w:sz w:val="18"/>
                <w:szCs w:val="18"/>
                <w:lang w:val="fr-FR"/>
              </w:rPr>
              <w:t>midité, le froid ou la chaleur,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sensible au mal de mer</w:t>
            </w:r>
            <w:r w:rsidR="00937A39" w:rsidRPr="003804F7">
              <w:rPr>
                <w:rFonts w:ascii="Arial" w:hAnsi="Arial" w:cs="Arial"/>
                <w:sz w:val="18"/>
                <w:szCs w:val="18"/>
                <w:lang w:val="fr-FR"/>
              </w:rPr>
              <w:t>,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à la fatigue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0FF2C272" w14:textId="5C7EFB7A" w:rsidR="00607847" w:rsidRPr="003804F7" w:rsidRDefault="006C1AA4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3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Assez mobile pour passer d’un bateau à un autre quand il est sur l’eau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en mauvaise condition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6F1A4CB4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5EFD858F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EF995A4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2C56AA23" w14:textId="77777777" w:rsidR="00C009F6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292B56C8" w14:textId="409C9752" w:rsidR="00B25D1F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C009F6" w:rsidRPr="003804F7" w14:paraId="6DD0EBDC" w14:textId="77777777" w:rsidTr="003D66DE"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14:paraId="2B6EBE97" w14:textId="2FAE9810" w:rsidR="003D0F17" w:rsidRPr="003804F7" w:rsidRDefault="00B25D1F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C</w:t>
            </w:r>
            <w:r w:rsidR="00C009F6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ommentaires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, </w:t>
            </w:r>
          </w:p>
          <w:p w14:paraId="52926053" w14:textId="77777777" w:rsidR="003D0F17" w:rsidRPr="003804F7" w:rsidRDefault="003D0F1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4863634" w14:textId="77777777" w:rsidR="003D0F17" w:rsidRPr="003804F7" w:rsidRDefault="003D0F1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4AE8DC58" w14:textId="77777777" w:rsidR="000C0FAC" w:rsidRPr="003804F7" w:rsidRDefault="000C0FAC" w:rsidP="000C0FAC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EE66E9F" w14:textId="77777777" w:rsidR="003D0F17" w:rsidRDefault="003D0F1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4C8F01AD" w14:textId="77777777" w:rsidR="003804F7" w:rsidRDefault="003804F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6BD3E99" w14:textId="77777777" w:rsidR="003804F7" w:rsidRDefault="003804F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5B22B92" w14:textId="77777777" w:rsidR="003804F7" w:rsidRDefault="003804F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1A9D0D9" w14:textId="77777777" w:rsidR="003804F7" w:rsidRDefault="003804F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03A78CC" w14:textId="77777777" w:rsidR="003804F7" w:rsidRPr="003804F7" w:rsidRDefault="003804F7" w:rsidP="003804F7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6D6E6801" w14:textId="77777777" w:rsidR="00B25D1F" w:rsidRPr="003804F7" w:rsidRDefault="00B25D1F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64171B1F" w14:textId="77777777" w:rsidR="00B25D1F" w:rsidRPr="003804F7" w:rsidRDefault="00B25D1F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92E85EE" w14:textId="77777777" w:rsidR="00C009F6" w:rsidRPr="003804F7" w:rsidRDefault="00C009F6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35E616" w14:textId="24BBC66A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points forts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</w:t>
            </w:r>
          </w:p>
          <w:p w14:paraId="79C8AD4F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430A36B" w14:textId="77777777" w:rsidR="00B25D1F" w:rsidRPr="003804F7" w:rsidRDefault="00B25D1F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D549150" w14:textId="77777777" w:rsidR="00B25D1F" w:rsidRPr="003804F7" w:rsidRDefault="00B25D1F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2ADAF4E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7C2B03B2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</w:tcPr>
          <w:p w14:paraId="58470B87" w14:textId="53D364AC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points </w:t>
            </w:r>
            <w:r w:rsidR="00F751F5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à travailler</w:t>
            </w:r>
            <w:r w:rsidR="00F751F5" w:rsidRPr="003804F7">
              <w:rPr>
                <w:rFonts w:ascii="Arial" w:hAnsi="Arial" w:cs="Arial"/>
                <w:sz w:val="18"/>
                <w:szCs w:val="18"/>
                <w:lang w:val="fr-FR"/>
              </w:rPr>
              <w:t>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</w:p>
          <w:p w14:paraId="38923048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B5305C2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0CB8F510" w14:textId="77777777" w:rsidR="00B25D1F" w:rsidRPr="003804F7" w:rsidRDefault="00B25D1F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018044C7" w14:textId="77777777" w:rsidR="00B25D1F" w:rsidRPr="003804F7" w:rsidRDefault="00B25D1F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B10C7E2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6C1AA4" w:rsidRPr="003804F7" w14:paraId="692BB067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925D" w14:textId="61CC925C" w:rsidR="006C1AA4" w:rsidRPr="003804F7" w:rsidRDefault="006C1AA4" w:rsidP="000C0FAC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Le candidat valide cette évaluation </w:t>
            </w:r>
            <w:r w:rsidR="00E2124B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formative 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</w:r>
            <w:r w:rsidR="00E2124B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</w:r>
            <w:r w:rsidR="00E2124B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  <w:t>oui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  <w:t>/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  <w:t>non</w:t>
            </w:r>
          </w:p>
          <w:p w14:paraId="67688BDA" w14:textId="77777777" w:rsidR="003804F7" w:rsidRDefault="003804F7" w:rsidP="000C0FAC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27F4E21" w14:textId="77777777" w:rsidR="003804F7" w:rsidRDefault="003804F7" w:rsidP="000C0FAC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08801C6" w14:textId="30CA0DC7" w:rsidR="006C1AA4" w:rsidRPr="003804F7" w:rsidRDefault="006C1AA4" w:rsidP="000C0FAC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Le candidat doit faire des régates intermédiaires avant la prochaine évaluation :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  <w:t>oui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  <w:t>/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  <w:t>non</w:t>
            </w:r>
          </w:p>
          <w:p w14:paraId="4CB8D0B6" w14:textId="77777777" w:rsidR="006C1AA4" w:rsidRPr="003804F7" w:rsidRDefault="006C1AA4" w:rsidP="000C0FAC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C009F6" w:rsidRPr="003804F7" w14:paraId="0C54BA47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A3F4" w14:textId="776D31D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NOM de l’évaluateu</w:t>
            </w:r>
            <w:r w:rsidR="00922872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r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 :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  <w:t>Date et Signature :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</w:p>
          <w:p w14:paraId="4E7E77F0" w14:textId="60A781D7" w:rsidR="000C0FAC" w:rsidRPr="003804F7" w:rsidRDefault="000C0FAC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EBEFBE7" w14:textId="77777777" w:rsidR="00B25D1F" w:rsidRPr="003804F7" w:rsidRDefault="00B25D1F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52CF099" w14:textId="77777777" w:rsidR="00E96433" w:rsidRPr="003804F7" w:rsidRDefault="00E96433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1D75140" w14:textId="717FA0F3" w:rsidR="00C009F6" w:rsidRPr="003804F7" w:rsidRDefault="00C009F6" w:rsidP="00234860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</w:tbl>
    <w:p w14:paraId="297AE7D9" w14:textId="77777777" w:rsidR="000849F3" w:rsidRDefault="000849F3" w:rsidP="003D66DE">
      <w:pPr>
        <w:rPr>
          <w:rFonts w:ascii="Arial" w:hAnsi="Arial" w:cs="Arial"/>
          <w:sz w:val="18"/>
          <w:szCs w:val="18"/>
          <w:lang w:val="fr-FR"/>
        </w:rPr>
      </w:pPr>
    </w:p>
    <w:p w14:paraId="09721224" w14:textId="15D8FAE9" w:rsidR="003804F7" w:rsidRPr="003804F7" w:rsidRDefault="003804F7" w:rsidP="003D66DE">
      <w:pPr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Version 2026</w:t>
      </w:r>
    </w:p>
    <w:sectPr w:rsidR="003804F7" w:rsidRPr="003804F7" w:rsidSect="004F731E">
      <w:footerReference w:type="even" r:id="rId8"/>
      <w:pgSz w:w="11907" w:h="16840" w:code="9"/>
      <w:pgMar w:top="567" w:right="567" w:bottom="564" w:left="567" w:header="289" w:footer="60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CBCD0" w14:textId="77777777" w:rsidR="00163AEF" w:rsidRDefault="00163AEF">
      <w:r>
        <w:separator/>
      </w:r>
    </w:p>
  </w:endnote>
  <w:endnote w:type="continuationSeparator" w:id="0">
    <w:p w14:paraId="7BC67300" w14:textId="77777777" w:rsidR="00163AEF" w:rsidRDefault="0016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3562" w14:textId="77777777" w:rsidR="00570149" w:rsidRPr="00E240C4" w:rsidRDefault="00570149" w:rsidP="00570149">
    <w:pPr>
      <w:pStyle w:val="Pieddepage"/>
      <w:widowControl w:val="0"/>
      <w:tabs>
        <w:tab w:val="clear" w:pos="4819"/>
        <w:tab w:val="clear" w:pos="9071"/>
      </w:tabs>
      <w:ind w:left="284"/>
      <w:jc w:val="right"/>
      <w:rPr>
        <w:rFonts w:ascii="Arial" w:hAnsi="Arial"/>
        <w:sz w:val="16"/>
        <w:lang w:val="fr-FR"/>
      </w:rPr>
    </w:pPr>
    <w:r>
      <w:rPr>
        <w:rFonts w:ascii="Arial" w:hAnsi="Arial"/>
        <w:sz w:val="16"/>
        <w:lang w:val="fr-FR"/>
      </w:rPr>
      <w:t>CCA-2017</w:t>
    </w:r>
  </w:p>
  <w:p w14:paraId="1D8DBBC2" w14:textId="77777777" w:rsidR="00570149" w:rsidRDefault="005701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5B45D" w14:textId="77777777" w:rsidR="00163AEF" w:rsidRDefault="00163AEF">
      <w:r>
        <w:separator/>
      </w:r>
    </w:p>
  </w:footnote>
  <w:footnote w:type="continuationSeparator" w:id="0">
    <w:p w14:paraId="042F8F7A" w14:textId="77777777" w:rsidR="00163AEF" w:rsidRDefault="00163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64D"/>
    <w:multiLevelType w:val="hybridMultilevel"/>
    <w:tmpl w:val="61266C9A"/>
    <w:lvl w:ilvl="0" w:tplc="6F2EDB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A56"/>
    <w:multiLevelType w:val="multilevel"/>
    <w:tmpl w:val="0364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9255C"/>
    <w:multiLevelType w:val="multilevel"/>
    <w:tmpl w:val="CB40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2469C"/>
    <w:multiLevelType w:val="hybridMultilevel"/>
    <w:tmpl w:val="1D3CD818"/>
    <w:lvl w:ilvl="0" w:tplc="99C48118">
      <w:start w:val="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A24AC"/>
    <w:multiLevelType w:val="hybridMultilevel"/>
    <w:tmpl w:val="034A9A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4C07"/>
    <w:multiLevelType w:val="multilevel"/>
    <w:tmpl w:val="CAF8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8210E"/>
    <w:multiLevelType w:val="hybridMultilevel"/>
    <w:tmpl w:val="BADAD3FC"/>
    <w:lvl w:ilvl="0" w:tplc="0870F8D0">
      <w:numFmt w:val="bullet"/>
      <w:lvlText w:val="-"/>
      <w:lvlJc w:val="left"/>
      <w:pPr>
        <w:ind w:left="1089" w:hanging="3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8"/>
        <w:szCs w:val="18"/>
        <w:lang w:val="fr-FR" w:eastAsia="en-US" w:bidi="ar-SA"/>
      </w:rPr>
    </w:lvl>
    <w:lvl w:ilvl="1" w:tplc="E1F61EC0">
      <w:numFmt w:val="bullet"/>
      <w:lvlText w:val="•"/>
      <w:lvlJc w:val="left"/>
      <w:pPr>
        <w:ind w:left="1908" w:hanging="339"/>
      </w:pPr>
      <w:rPr>
        <w:rFonts w:hint="default"/>
        <w:lang w:val="fr-FR" w:eastAsia="en-US" w:bidi="ar-SA"/>
      </w:rPr>
    </w:lvl>
    <w:lvl w:ilvl="2" w:tplc="0D2CA6F6">
      <w:numFmt w:val="bullet"/>
      <w:lvlText w:val="•"/>
      <w:lvlJc w:val="left"/>
      <w:pPr>
        <w:ind w:left="2736" w:hanging="339"/>
      </w:pPr>
      <w:rPr>
        <w:rFonts w:hint="default"/>
        <w:lang w:val="fr-FR" w:eastAsia="en-US" w:bidi="ar-SA"/>
      </w:rPr>
    </w:lvl>
    <w:lvl w:ilvl="3" w:tplc="AE50C516">
      <w:numFmt w:val="bullet"/>
      <w:lvlText w:val="•"/>
      <w:lvlJc w:val="left"/>
      <w:pPr>
        <w:ind w:left="3564" w:hanging="339"/>
      </w:pPr>
      <w:rPr>
        <w:rFonts w:hint="default"/>
        <w:lang w:val="fr-FR" w:eastAsia="en-US" w:bidi="ar-SA"/>
      </w:rPr>
    </w:lvl>
    <w:lvl w:ilvl="4" w:tplc="6BB442F0">
      <w:numFmt w:val="bullet"/>
      <w:lvlText w:val="•"/>
      <w:lvlJc w:val="left"/>
      <w:pPr>
        <w:ind w:left="4392" w:hanging="339"/>
      </w:pPr>
      <w:rPr>
        <w:rFonts w:hint="default"/>
        <w:lang w:val="fr-FR" w:eastAsia="en-US" w:bidi="ar-SA"/>
      </w:rPr>
    </w:lvl>
    <w:lvl w:ilvl="5" w:tplc="495CDA0A">
      <w:numFmt w:val="bullet"/>
      <w:lvlText w:val="•"/>
      <w:lvlJc w:val="left"/>
      <w:pPr>
        <w:ind w:left="5220" w:hanging="339"/>
      </w:pPr>
      <w:rPr>
        <w:rFonts w:hint="default"/>
        <w:lang w:val="fr-FR" w:eastAsia="en-US" w:bidi="ar-SA"/>
      </w:rPr>
    </w:lvl>
    <w:lvl w:ilvl="6" w:tplc="6448894A">
      <w:numFmt w:val="bullet"/>
      <w:lvlText w:val="•"/>
      <w:lvlJc w:val="left"/>
      <w:pPr>
        <w:ind w:left="6048" w:hanging="339"/>
      </w:pPr>
      <w:rPr>
        <w:rFonts w:hint="default"/>
        <w:lang w:val="fr-FR" w:eastAsia="en-US" w:bidi="ar-SA"/>
      </w:rPr>
    </w:lvl>
    <w:lvl w:ilvl="7" w:tplc="79C2AE82">
      <w:numFmt w:val="bullet"/>
      <w:lvlText w:val="•"/>
      <w:lvlJc w:val="left"/>
      <w:pPr>
        <w:ind w:left="6876" w:hanging="339"/>
      </w:pPr>
      <w:rPr>
        <w:rFonts w:hint="default"/>
        <w:lang w:val="fr-FR" w:eastAsia="en-US" w:bidi="ar-SA"/>
      </w:rPr>
    </w:lvl>
    <w:lvl w:ilvl="8" w:tplc="5E5C5924">
      <w:numFmt w:val="bullet"/>
      <w:lvlText w:val="•"/>
      <w:lvlJc w:val="left"/>
      <w:pPr>
        <w:ind w:left="7704" w:hanging="339"/>
      </w:pPr>
      <w:rPr>
        <w:rFonts w:hint="default"/>
        <w:lang w:val="fr-FR" w:eastAsia="en-US" w:bidi="ar-SA"/>
      </w:rPr>
    </w:lvl>
  </w:abstractNum>
  <w:abstractNum w:abstractNumId="7" w15:restartNumberingAfterBreak="0">
    <w:nsid w:val="3C831B7B"/>
    <w:multiLevelType w:val="hybridMultilevel"/>
    <w:tmpl w:val="B37AF0B4"/>
    <w:lvl w:ilvl="0" w:tplc="E9ECB2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B2839"/>
    <w:multiLevelType w:val="multilevel"/>
    <w:tmpl w:val="9C3A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120555"/>
    <w:multiLevelType w:val="multilevel"/>
    <w:tmpl w:val="A01C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7069B7"/>
    <w:multiLevelType w:val="multilevel"/>
    <w:tmpl w:val="DDAC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615C6"/>
    <w:multiLevelType w:val="multilevel"/>
    <w:tmpl w:val="0FC6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A570D3"/>
    <w:multiLevelType w:val="hybridMultilevel"/>
    <w:tmpl w:val="3996A574"/>
    <w:lvl w:ilvl="0" w:tplc="06288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863457">
    <w:abstractNumId w:val="2"/>
  </w:num>
  <w:num w:numId="2" w16cid:durableId="895942674">
    <w:abstractNumId w:val="9"/>
  </w:num>
  <w:num w:numId="3" w16cid:durableId="1950040613">
    <w:abstractNumId w:val="8"/>
  </w:num>
  <w:num w:numId="4" w16cid:durableId="1795640047">
    <w:abstractNumId w:val="3"/>
  </w:num>
  <w:num w:numId="5" w16cid:durableId="1923637017">
    <w:abstractNumId w:val="11"/>
  </w:num>
  <w:num w:numId="6" w16cid:durableId="918443912">
    <w:abstractNumId w:val="1"/>
  </w:num>
  <w:num w:numId="7" w16cid:durableId="385567814">
    <w:abstractNumId w:val="7"/>
  </w:num>
  <w:num w:numId="8" w16cid:durableId="18556940">
    <w:abstractNumId w:val="10"/>
  </w:num>
  <w:num w:numId="9" w16cid:durableId="1791319680">
    <w:abstractNumId w:val="5"/>
  </w:num>
  <w:num w:numId="10" w16cid:durableId="233979245">
    <w:abstractNumId w:val="0"/>
  </w:num>
  <w:num w:numId="11" w16cid:durableId="501549031">
    <w:abstractNumId w:val="12"/>
  </w:num>
  <w:num w:numId="12" w16cid:durableId="783228092">
    <w:abstractNumId w:val="4"/>
  </w:num>
  <w:num w:numId="13" w16cid:durableId="341856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B1"/>
    <w:rsid w:val="00020354"/>
    <w:rsid w:val="00027DC0"/>
    <w:rsid w:val="00040D84"/>
    <w:rsid w:val="00057298"/>
    <w:rsid w:val="00057483"/>
    <w:rsid w:val="000776E7"/>
    <w:rsid w:val="00083E41"/>
    <w:rsid w:val="000849F3"/>
    <w:rsid w:val="0008601F"/>
    <w:rsid w:val="00095BF1"/>
    <w:rsid w:val="000A17E8"/>
    <w:rsid w:val="000A1F2D"/>
    <w:rsid w:val="000A4489"/>
    <w:rsid w:val="000C0FAC"/>
    <w:rsid w:val="000C31AE"/>
    <w:rsid w:val="0010275B"/>
    <w:rsid w:val="00105A61"/>
    <w:rsid w:val="001067D8"/>
    <w:rsid w:val="0013566D"/>
    <w:rsid w:val="00136567"/>
    <w:rsid w:val="00155E8C"/>
    <w:rsid w:val="00163AEF"/>
    <w:rsid w:val="001725A1"/>
    <w:rsid w:val="00173FC7"/>
    <w:rsid w:val="0017641F"/>
    <w:rsid w:val="00181F6C"/>
    <w:rsid w:val="00185116"/>
    <w:rsid w:val="001A524B"/>
    <w:rsid w:val="001B23F6"/>
    <w:rsid w:val="001B48F4"/>
    <w:rsid w:val="001D34C0"/>
    <w:rsid w:val="001D6A2F"/>
    <w:rsid w:val="001E52BF"/>
    <w:rsid w:val="001F3457"/>
    <w:rsid w:val="002214F3"/>
    <w:rsid w:val="00232DCA"/>
    <w:rsid w:val="00234860"/>
    <w:rsid w:val="002474AD"/>
    <w:rsid w:val="002754E5"/>
    <w:rsid w:val="00275F92"/>
    <w:rsid w:val="00284996"/>
    <w:rsid w:val="002B7CE3"/>
    <w:rsid w:val="002E23F8"/>
    <w:rsid w:val="002E74B6"/>
    <w:rsid w:val="00306E90"/>
    <w:rsid w:val="00310B58"/>
    <w:rsid w:val="0032025B"/>
    <w:rsid w:val="0032623F"/>
    <w:rsid w:val="00344E76"/>
    <w:rsid w:val="003804F7"/>
    <w:rsid w:val="003909AF"/>
    <w:rsid w:val="00390C67"/>
    <w:rsid w:val="003B2CC8"/>
    <w:rsid w:val="003B3FA3"/>
    <w:rsid w:val="003C699C"/>
    <w:rsid w:val="003C788F"/>
    <w:rsid w:val="003D0F17"/>
    <w:rsid w:val="003D66DE"/>
    <w:rsid w:val="003F0155"/>
    <w:rsid w:val="00413A8B"/>
    <w:rsid w:val="004230A4"/>
    <w:rsid w:val="00456E26"/>
    <w:rsid w:val="004766B0"/>
    <w:rsid w:val="0048237D"/>
    <w:rsid w:val="004A1A2B"/>
    <w:rsid w:val="004A744A"/>
    <w:rsid w:val="004B7CC8"/>
    <w:rsid w:val="004D0F26"/>
    <w:rsid w:val="004E5C7F"/>
    <w:rsid w:val="004F5D52"/>
    <w:rsid w:val="004F731E"/>
    <w:rsid w:val="00520D8C"/>
    <w:rsid w:val="00537DE0"/>
    <w:rsid w:val="00553997"/>
    <w:rsid w:val="00570149"/>
    <w:rsid w:val="00576924"/>
    <w:rsid w:val="005858A1"/>
    <w:rsid w:val="005C2BFC"/>
    <w:rsid w:val="005C4AF9"/>
    <w:rsid w:val="00607847"/>
    <w:rsid w:val="006222BE"/>
    <w:rsid w:val="00625E6E"/>
    <w:rsid w:val="00626B98"/>
    <w:rsid w:val="00654450"/>
    <w:rsid w:val="00655B89"/>
    <w:rsid w:val="006567CF"/>
    <w:rsid w:val="006A0D2D"/>
    <w:rsid w:val="006A3ED5"/>
    <w:rsid w:val="006C1AA4"/>
    <w:rsid w:val="006C48C5"/>
    <w:rsid w:val="006C5510"/>
    <w:rsid w:val="006D0B6B"/>
    <w:rsid w:val="006D419A"/>
    <w:rsid w:val="00714CF3"/>
    <w:rsid w:val="00716006"/>
    <w:rsid w:val="00721650"/>
    <w:rsid w:val="00740BE5"/>
    <w:rsid w:val="007433C3"/>
    <w:rsid w:val="00744190"/>
    <w:rsid w:val="00750966"/>
    <w:rsid w:val="007601E3"/>
    <w:rsid w:val="00785E09"/>
    <w:rsid w:val="007973AD"/>
    <w:rsid w:val="007B214C"/>
    <w:rsid w:val="007B6D0D"/>
    <w:rsid w:val="007B6F33"/>
    <w:rsid w:val="007C6FC7"/>
    <w:rsid w:val="007D4300"/>
    <w:rsid w:val="007F4B87"/>
    <w:rsid w:val="0083444B"/>
    <w:rsid w:val="00834715"/>
    <w:rsid w:val="008464F0"/>
    <w:rsid w:val="00857FE3"/>
    <w:rsid w:val="00861347"/>
    <w:rsid w:val="00866282"/>
    <w:rsid w:val="008712FE"/>
    <w:rsid w:val="00875F41"/>
    <w:rsid w:val="00891C89"/>
    <w:rsid w:val="008C1865"/>
    <w:rsid w:val="008C2BFB"/>
    <w:rsid w:val="008C6AFA"/>
    <w:rsid w:val="008D5E90"/>
    <w:rsid w:val="008D6C8D"/>
    <w:rsid w:val="008E18B1"/>
    <w:rsid w:val="008E1D52"/>
    <w:rsid w:val="00911B5B"/>
    <w:rsid w:val="0092139F"/>
    <w:rsid w:val="00922872"/>
    <w:rsid w:val="00931F08"/>
    <w:rsid w:val="00937A39"/>
    <w:rsid w:val="00954111"/>
    <w:rsid w:val="00974FAD"/>
    <w:rsid w:val="00987755"/>
    <w:rsid w:val="00987C5A"/>
    <w:rsid w:val="0099079A"/>
    <w:rsid w:val="009C74EE"/>
    <w:rsid w:val="009D642D"/>
    <w:rsid w:val="009E391C"/>
    <w:rsid w:val="009F67DB"/>
    <w:rsid w:val="00A05732"/>
    <w:rsid w:val="00A218DB"/>
    <w:rsid w:val="00A40C5F"/>
    <w:rsid w:val="00A40CBF"/>
    <w:rsid w:val="00A42956"/>
    <w:rsid w:val="00A446FC"/>
    <w:rsid w:val="00A47442"/>
    <w:rsid w:val="00A83245"/>
    <w:rsid w:val="00A93C4E"/>
    <w:rsid w:val="00AC6AA1"/>
    <w:rsid w:val="00AD77D9"/>
    <w:rsid w:val="00AF584F"/>
    <w:rsid w:val="00B174F3"/>
    <w:rsid w:val="00B25D1F"/>
    <w:rsid w:val="00B30943"/>
    <w:rsid w:val="00B41BDC"/>
    <w:rsid w:val="00B57166"/>
    <w:rsid w:val="00B733A8"/>
    <w:rsid w:val="00BA7C40"/>
    <w:rsid w:val="00BB4F9D"/>
    <w:rsid w:val="00BC5442"/>
    <w:rsid w:val="00BC6E58"/>
    <w:rsid w:val="00BE0238"/>
    <w:rsid w:val="00BE6CBD"/>
    <w:rsid w:val="00C009F6"/>
    <w:rsid w:val="00C079A6"/>
    <w:rsid w:val="00C1772E"/>
    <w:rsid w:val="00C401A9"/>
    <w:rsid w:val="00C56D4D"/>
    <w:rsid w:val="00C61694"/>
    <w:rsid w:val="00C63C1C"/>
    <w:rsid w:val="00C67E7A"/>
    <w:rsid w:val="00C71E16"/>
    <w:rsid w:val="00C912B8"/>
    <w:rsid w:val="00CA42CE"/>
    <w:rsid w:val="00CA5696"/>
    <w:rsid w:val="00CA710A"/>
    <w:rsid w:val="00CA7799"/>
    <w:rsid w:val="00CB6355"/>
    <w:rsid w:val="00CB6F7E"/>
    <w:rsid w:val="00CC0356"/>
    <w:rsid w:val="00CD03FB"/>
    <w:rsid w:val="00CD6E7A"/>
    <w:rsid w:val="00CE3804"/>
    <w:rsid w:val="00D13A37"/>
    <w:rsid w:val="00D20DC2"/>
    <w:rsid w:val="00D30BC6"/>
    <w:rsid w:val="00D43552"/>
    <w:rsid w:val="00D4690B"/>
    <w:rsid w:val="00D47B33"/>
    <w:rsid w:val="00D61F92"/>
    <w:rsid w:val="00D7519A"/>
    <w:rsid w:val="00DA4C11"/>
    <w:rsid w:val="00DA4E95"/>
    <w:rsid w:val="00DB37FC"/>
    <w:rsid w:val="00DD326B"/>
    <w:rsid w:val="00DD5F3E"/>
    <w:rsid w:val="00DD69D8"/>
    <w:rsid w:val="00DE2C2A"/>
    <w:rsid w:val="00DE6B46"/>
    <w:rsid w:val="00DF4940"/>
    <w:rsid w:val="00E012B4"/>
    <w:rsid w:val="00E0319B"/>
    <w:rsid w:val="00E1533D"/>
    <w:rsid w:val="00E1772D"/>
    <w:rsid w:val="00E2124B"/>
    <w:rsid w:val="00E240C4"/>
    <w:rsid w:val="00E6539A"/>
    <w:rsid w:val="00E71FCD"/>
    <w:rsid w:val="00E82462"/>
    <w:rsid w:val="00E847C3"/>
    <w:rsid w:val="00E921BD"/>
    <w:rsid w:val="00E96433"/>
    <w:rsid w:val="00EB1889"/>
    <w:rsid w:val="00EB4CA0"/>
    <w:rsid w:val="00EE3CE6"/>
    <w:rsid w:val="00F22482"/>
    <w:rsid w:val="00F27D74"/>
    <w:rsid w:val="00F35B95"/>
    <w:rsid w:val="00F50AC6"/>
    <w:rsid w:val="00F53D41"/>
    <w:rsid w:val="00F71E59"/>
    <w:rsid w:val="00F751F5"/>
    <w:rsid w:val="00F76DF9"/>
    <w:rsid w:val="00F91774"/>
    <w:rsid w:val="00F97586"/>
    <w:rsid w:val="00FA5AE4"/>
    <w:rsid w:val="00FB1CBA"/>
    <w:rsid w:val="00FB47DE"/>
    <w:rsid w:val="00FD1D0A"/>
    <w:rsid w:val="00FD245D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9CC3C2"/>
  <w15:docId w15:val="{84C3F8DB-C534-49A6-9179-05FC7A67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52BF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1E52BF"/>
    <w:pPr>
      <w:keepNext/>
      <w:tabs>
        <w:tab w:val="left" w:pos="180"/>
        <w:tab w:val="left" w:pos="540"/>
      </w:tabs>
      <w:jc w:val="center"/>
      <w:outlineLvl w:val="0"/>
    </w:pPr>
    <w:rPr>
      <w:rFonts w:ascii="Helvetica" w:hAnsi="Helvetica"/>
      <w:b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1E52BF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paragraph" w:styleId="En-tte">
    <w:name w:val="header"/>
    <w:basedOn w:val="Normal"/>
    <w:rsid w:val="001E52B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styleId="Numrodepage">
    <w:name w:val="page number"/>
    <w:basedOn w:val="Policepardfaut"/>
    <w:rsid w:val="001E52BF"/>
  </w:style>
  <w:style w:type="character" w:styleId="Lienhypertexte">
    <w:name w:val="Hyperlink"/>
    <w:rsid w:val="001E52BF"/>
    <w:rPr>
      <w:color w:val="0000FF"/>
      <w:u w:val="single"/>
    </w:rPr>
  </w:style>
  <w:style w:type="paragraph" w:styleId="Textedebulles">
    <w:name w:val="Balloon Text"/>
    <w:basedOn w:val="Normal"/>
    <w:semiHidden/>
    <w:rsid w:val="001E52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E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8C6AFA"/>
    <w:rPr>
      <w:sz w:val="24"/>
      <w:szCs w:val="24"/>
      <w:lang w:val="en-GB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FD1D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A1F2D"/>
    <w:pPr>
      <w:spacing w:before="100" w:beforeAutospacing="1" w:after="100" w:afterAutospacing="1"/>
    </w:pPr>
    <w:rPr>
      <w:lang w:val="fr-FR" w:eastAsia="fr-FR"/>
    </w:rPr>
  </w:style>
  <w:style w:type="paragraph" w:styleId="Paragraphedeliste">
    <w:name w:val="List Paragraph"/>
    <w:basedOn w:val="Normal"/>
    <w:uiPriority w:val="1"/>
    <w:qFormat/>
    <w:rsid w:val="000A1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8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7DEE1-85BF-425A-9441-69EA8186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1328</Words>
  <Characters>7108</Characters>
  <Application>Microsoft Office Word</Application>
  <DocSecurity>0</DocSecurity>
  <Lines>157</Lines>
  <Paragraphs>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Conseils à l’évaluateur (Président du CR ou Maître de stage) : merci de compléter ce formulaire nécessaire à l’évaluation des</vt:lpstr>
    </vt:vector>
  </TitlesOfParts>
  <Company>FFVoile</Company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Conseils à l’évaluateur (Président du CR ou Maître de stage) : merci de compléter ce formulaire nécessaire à l’évaluation des</dc:title>
  <dc:creator>Christine Dayon</dc:creator>
  <cp:lastModifiedBy>BERNARD PORTE</cp:lastModifiedBy>
  <cp:revision>2</cp:revision>
  <cp:lastPrinted>2018-10-15T20:02:00Z</cp:lastPrinted>
  <dcterms:created xsi:type="dcterms:W3CDTF">2026-02-26T12:58:00Z</dcterms:created>
  <dcterms:modified xsi:type="dcterms:W3CDTF">2026-02-26T12:58:00Z</dcterms:modified>
</cp:coreProperties>
</file>