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449D" w14:textId="77777777" w:rsidR="007D5F0F" w:rsidRDefault="007D5F0F" w:rsidP="007D5F0F">
      <w:pPr>
        <w:keepNext/>
        <w:widowControl/>
        <w:suppressAutoHyphens w:val="0"/>
        <w:spacing w:before="240" w:after="60" w:line="276" w:lineRule="auto"/>
        <w:jc w:val="center"/>
        <w:outlineLvl w:val="0"/>
        <w:rPr>
          <w:rFonts w:eastAsia="Times New Roman"/>
          <w:b/>
          <w:bCs/>
          <w:kern w:val="32"/>
          <w:lang w:val="fr-FR" w:eastAsia="en-US" w:bidi="ar-SA"/>
        </w:rPr>
      </w:pPr>
    </w:p>
    <w:p w14:paraId="569C3715" w14:textId="77777777" w:rsidR="007D5F0F" w:rsidRDefault="007D5F0F" w:rsidP="007D5F0F">
      <w:pPr>
        <w:keepNext/>
        <w:widowControl/>
        <w:suppressAutoHyphens w:val="0"/>
        <w:spacing w:before="240" w:after="60" w:line="276" w:lineRule="auto"/>
        <w:jc w:val="center"/>
        <w:outlineLvl w:val="0"/>
        <w:rPr>
          <w:rFonts w:eastAsia="Times New Roman"/>
          <w:b/>
          <w:bCs/>
          <w:kern w:val="32"/>
          <w:lang w:val="fr-FR" w:eastAsia="en-US" w:bidi="ar-SA"/>
        </w:rPr>
      </w:pPr>
    </w:p>
    <w:p w14:paraId="22464811" w14:textId="7DEF0B94" w:rsidR="007D5F0F" w:rsidRPr="007D5F0F" w:rsidRDefault="007D5F0F" w:rsidP="007D5F0F">
      <w:pPr>
        <w:keepNext/>
        <w:widowControl/>
        <w:suppressAutoHyphens w:val="0"/>
        <w:spacing w:before="240" w:after="60" w:line="276" w:lineRule="auto"/>
        <w:jc w:val="center"/>
        <w:outlineLvl w:val="0"/>
        <w:rPr>
          <w:rFonts w:eastAsia="Times New Roman"/>
          <w:b/>
          <w:bCs/>
          <w:kern w:val="32"/>
          <w:lang w:val="fr-FR" w:eastAsia="en-US" w:bidi="ar-SA"/>
        </w:rPr>
      </w:pPr>
      <w:r w:rsidRPr="007D5F0F">
        <w:rPr>
          <w:rFonts w:eastAsia="Times New Roman"/>
          <w:b/>
          <w:bCs/>
          <w:kern w:val="32"/>
          <w:lang w:val="fr-FR" w:eastAsia="en-US" w:bidi="ar-SA"/>
        </w:rPr>
        <w:t>FICHE COURSE TYPE RIR</w:t>
      </w:r>
    </w:p>
    <w:p w14:paraId="7D47871F" w14:textId="77777777" w:rsidR="007D5F0F" w:rsidRPr="007D5F0F" w:rsidRDefault="007D5F0F" w:rsidP="007D5F0F">
      <w:pPr>
        <w:widowControl/>
        <w:suppressAutoHyphens w:val="0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</w:p>
    <w:p w14:paraId="3C17A407" w14:textId="77777777" w:rsidR="007D5F0F" w:rsidRPr="007D5F0F" w:rsidRDefault="007D5F0F" w:rsidP="007D5F0F">
      <w:pPr>
        <w:widowControl/>
        <w:numPr>
          <w:ilvl w:val="0"/>
          <w:numId w:val="10"/>
        </w:numPr>
        <w:suppressAutoHyphens w:val="0"/>
        <w:ind w:left="567" w:hanging="567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r w:rsidRPr="007D5F0F">
        <w:rPr>
          <w:rFonts w:eastAsia="Times New Roman"/>
          <w:b/>
          <w:sz w:val="20"/>
          <w:szCs w:val="20"/>
          <w:lang w:val="fr-FR" w:eastAsia="fr-FR" w:bidi="ar-SA"/>
        </w:rPr>
        <w:t>REGLES APPLICABLES :</w:t>
      </w:r>
    </w:p>
    <w:p w14:paraId="71FC6C71" w14:textId="77777777" w:rsidR="007D5F0F" w:rsidRPr="007D5F0F" w:rsidRDefault="007D5F0F" w:rsidP="007D5F0F">
      <w:pPr>
        <w:widowControl/>
        <w:numPr>
          <w:ilvl w:val="0"/>
          <w:numId w:val="11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Les RIR, l’avis de course, la fiche course</w:t>
      </w:r>
    </w:p>
    <w:p w14:paraId="7BD92B53" w14:textId="77777777" w:rsidR="007D5F0F" w:rsidRPr="007D5F0F" w:rsidRDefault="007D5F0F" w:rsidP="007D5F0F">
      <w:pPr>
        <w:widowControl/>
        <w:numPr>
          <w:ilvl w:val="0"/>
          <w:numId w:val="11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 xml:space="preserve">Avant la course, </w:t>
      </w:r>
      <w:proofErr w:type="gramStart"/>
      <w:r w:rsidRPr="007D5F0F">
        <w:rPr>
          <w:rFonts w:eastAsia="Times New Roman"/>
          <w:sz w:val="20"/>
          <w:szCs w:val="20"/>
          <w:lang w:val="fr-FR" w:eastAsia="fr-FR" w:bidi="ar-SA"/>
        </w:rPr>
        <w:t>un briefing</w:t>
      </w:r>
      <w:proofErr w:type="gramEnd"/>
      <w:r w:rsidRPr="007D5F0F">
        <w:rPr>
          <w:rFonts w:eastAsia="Times New Roman"/>
          <w:sz w:val="20"/>
          <w:szCs w:val="20"/>
          <w:lang w:val="fr-FR" w:eastAsia="fr-FR" w:bidi="ar-SA"/>
        </w:rPr>
        <w:t xml:space="preserve"> obligatoire aura lieu pour expliquer le déroulement de la régate.</w:t>
      </w:r>
    </w:p>
    <w:p w14:paraId="55600E28" w14:textId="77777777" w:rsidR="007D5F0F" w:rsidRPr="007D5F0F" w:rsidRDefault="007D5F0F" w:rsidP="007D5F0F">
      <w:pPr>
        <w:widowControl/>
        <w:numPr>
          <w:ilvl w:val="0"/>
          <w:numId w:val="11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Si le pavillon Y est hissé à terre et/ou sur le bateau comité, le port de la brassière est obligatoire.</w:t>
      </w:r>
    </w:p>
    <w:p w14:paraId="610BE9DF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567"/>
        <w:jc w:val="both"/>
        <w:rPr>
          <w:rFonts w:eastAsia="Times New Roman"/>
          <w:sz w:val="10"/>
          <w:szCs w:val="20"/>
          <w:lang w:val="fr-FR" w:eastAsia="fr-FR" w:bidi="ar-SA"/>
        </w:rPr>
      </w:pPr>
    </w:p>
    <w:p w14:paraId="21180BF2" w14:textId="77777777" w:rsidR="007D5F0F" w:rsidRPr="007D5F0F" w:rsidRDefault="007D5F0F" w:rsidP="007D5F0F">
      <w:pPr>
        <w:widowControl/>
        <w:numPr>
          <w:ilvl w:val="0"/>
          <w:numId w:val="10"/>
        </w:numPr>
        <w:suppressAutoHyphens w:val="0"/>
        <w:ind w:left="567" w:hanging="567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r w:rsidRPr="007D5F0F">
        <w:rPr>
          <w:rFonts w:eastAsia="Times New Roman"/>
          <w:b/>
          <w:sz w:val="20"/>
          <w:szCs w:val="20"/>
          <w:lang w:val="fr-FR" w:eastAsia="fr-FR" w:bidi="ar-SA"/>
        </w:rPr>
        <w:t>PROGRAMME DES COURSES</w:t>
      </w:r>
    </w:p>
    <w:p w14:paraId="328F0706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ab/>
        <w:t xml:space="preserve">L’heure prévue pour le signal d’avertissement de la première course sera annoncée au </w:t>
      </w:r>
      <w:proofErr w:type="gramStart"/>
      <w:r w:rsidRPr="007D5F0F">
        <w:rPr>
          <w:rFonts w:eastAsia="Times New Roman"/>
          <w:sz w:val="20"/>
          <w:szCs w:val="20"/>
          <w:lang w:val="fr-FR" w:eastAsia="fr-FR" w:bidi="ar-SA"/>
        </w:rPr>
        <w:t>briefing</w:t>
      </w:r>
      <w:proofErr w:type="gramEnd"/>
      <w:r w:rsidRPr="007D5F0F">
        <w:rPr>
          <w:rFonts w:eastAsia="Times New Roman"/>
          <w:sz w:val="20"/>
          <w:szCs w:val="20"/>
          <w:lang w:val="fr-FR" w:eastAsia="fr-FR" w:bidi="ar-SA"/>
        </w:rPr>
        <w:t>.</w:t>
      </w:r>
    </w:p>
    <w:p w14:paraId="340D4F4A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567"/>
        <w:jc w:val="both"/>
        <w:rPr>
          <w:rFonts w:eastAsia="Times New Roman"/>
          <w:sz w:val="10"/>
          <w:szCs w:val="20"/>
          <w:lang w:val="fr-FR" w:eastAsia="fr-FR" w:bidi="ar-SA"/>
        </w:rPr>
      </w:pPr>
    </w:p>
    <w:p w14:paraId="7DA7A91D" w14:textId="77777777" w:rsidR="007D5F0F" w:rsidRPr="007D5F0F" w:rsidRDefault="007D5F0F" w:rsidP="007D5F0F">
      <w:pPr>
        <w:widowControl/>
        <w:numPr>
          <w:ilvl w:val="0"/>
          <w:numId w:val="10"/>
        </w:numPr>
        <w:suppressAutoHyphens w:val="0"/>
        <w:ind w:left="567" w:hanging="567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r w:rsidRPr="007D5F0F">
        <w:rPr>
          <w:rFonts w:eastAsia="Times New Roman"/>
          <w:b/>
          <w:sz w:val="20"/>
          <w:szCs w:val="20"/>
          <w:lang w:val="fr-FR" w:eastAsia="fr-FR" w:bidi="ar-SA"/>
        </w:rPr>
        <w:t>LES PARCOURS</w:t>
      </w:r>
    </w:p>
    <w:p w14:paraId="240FB892" w14:textId="77777777" w:rsidR="007D5F0F" w:rsidRPr="007D5F0F" w:rsidRDefault="007D5F0F" w:rsidP="007D5F0F">
      <w:pPr>
        <w:widowControl/>
        <w:numPr>
          <w:ilvl w:val="0"/>
          <w:numId w:val="12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Localisation de la zone de course,</w:t>
      </w:r>
    </w:p>
    <w:p w14:paraId="0A287669" w14:textId="77777777" w:rsidR="007D5F0F" w:rsidRPr="007D5F0F" w:rsidRDefault="007D5F0F" w:rsidP="007D5F0F">
      <w:pPr>
        <w:widowControl/>
        <w:numPr>
          <w:ilvl w:val="0"/>
          <w:numId w:val="12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Description du parcours,</w:t>
      </w:r>
    </w:p>
    <w:p w14:paraId="4D53448E" w14:textId="77777777" w:rsidR="007D5F0F" w:rsidRPr="007D5F0F" w:rsidRDefault="007D5F0F" w:rsidP="007D5F0F">
      <w:pPr>
        <w:widowControl/>
        <w:numPr>
          <w:ilvl w:val="0"/>
          <w:numId w:val="12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Schéma du parcours,</w:t>
      </w:r>
    </w:p>
    <w:p w14:paraId="0E79CE16" w14:textId="77777777" w:rsidR="007D5F0F" w:rsidRPr="007D5F0F" w:rsidRDefault="007D5F0F" w:rsidP="007D5F0F">
      <w:pPr>
        <w:widowControl/>
        <w:numPr>
          <w:ilvl w:val="0"/>
          <w:numId w:val="12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Description des marques,</w:t>
      </w:r>
    </w:p>
    <w:p w14:paraId="71E3D4F1" w14:textId="77777777" w:rsidR="007D5F0F" w:rsidRPr="007D5F0F" w:rsidRDefault="007D5F0F" w:rsidP="007D5F0F">
      <w:pPr>
        <w:widowControl/>
        <w:numPr>
          <w:ilvl w:val="0"/>
          <w:numId w:val="12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Description de la ligne de départ et de la ligne d’arrivée,</w:t>
      </w:r>
    </w:p>
    <w:p w14:paraId="4C6D0F2C" w14:textId="41FA0675" w:rsidR="007D5F0F" w:rsidRPr="007D5F0F" w:rsidRDefault="007D5F0F" w:rsidP="007D5F0F">
      <w:pPr>
        <w:widowControl/>
        <w:numPr>
          <w:ilvl w:val="0"/>
          <w:numId w:val="12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Procédure de départ.</w:t>
      </w:r>
    </w:p>
    <w:p w14:paraId="0EEBDAF0" w14:textId="77777777" w:rsidR="007D5F0F" w:rsidRPr="007D5F0F" w:rsidRDefault="007D5F0F" w:rsidP="007D5F0F">
      <w:pPr>
        <w:widowControl/>
        <w:suppressAutoHyphens w:val="0"/>
        <w:ind w:left="567"/>
        <w:jc w:val="both"/>
        <w:rPr>
          <w:rFonts w:eastAsia="Times New Roman"/>
          <w:iCs/>
          <w:sz w:val="10"/>
          <w:szCs w:val="20"/>
          <w:lang w:val="fr-FR" w:eastAsia="fr-FR" w:bidi="ar-SA"/>
        </w:rPr>
      </w:pPr>
    </w:p>
    <w:p w14:paraId="093AD566" w14:textId="77777777" w:rsidR="007D5F0F" w:rsidRPr="007D5F0F" w:rsidRDefault="007D5F0F" w:rsidP="007D5F0F">
      <w:pPr>
        <w:widowControl/>
        <w:suppressAutoHyphens w:val="0"/>
        <w:ind w:left="56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Les bateaux doivent effectuer le parcours conformément au schéma en franchissant la ligne de départ après le signal de départ. Un bateau qui ne franchira pas cette ligne dans les 4 minutes après ce signal sera classé abandon (DNF).</w:t>
      </w:r>
    </w:p>
    <w:p w14:paraId="311963FA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567"/>
        <w:jc w:val="both"/>
        <w:rPr>
          <w:rFonts w:eastAsia="Times New Roman"/>
          <w:sz w:val="10"/>
          <w:szCs w:val="20"/>
          <w:lang w:val="fr-FR" w:eastAsia="fr-FR" w:bidi="ar-SA"/>
        </w:rPr>
      </w:pPr>
    </w:p>
    <w:p w14:paraId="361D30F5" w14:textId="77777777" w:rsidR="007D5F0F" w:rsidRPr="007D5F0F" w:rsidRDefault="007D5F0F" w:rsidP="007D5F0F">
      <w:pPr>
        <w:widowControl/>
        <w:numPr>
          <w:ilvl w:val="0"/>
          <w:numId w:val="10"/>
        </w:numPr>
        <w:suppressAutoHyphens w:val="0"/>
        <w:ind w:left="567" w:hanging="567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r w:rsidRPr="007D5F0F">
        <w:rPr>
          <w:rFonts w:eastAsia="Times New Roman"/>
          <w:b/>
          <w:sz w:val="20"/>
          <w:szCs w:val="20"/>
          <w:lang w:val="fr-FR" w:eastAsia="fr-FR" w:bidi="ar-SA"/>
        </w:rPr>
        <w:t xml:space="preserve">CHANGEMENT DE PARCOURS </w:t>
      </w:r>
    </w:p>
    <w:p w14:paraId="18EBF741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ab/>
        <w:t xml:space="preserve">La procédure du changement de parcours éventuel sera expliquée pendant </w:t>
      </w:r>
      <w:proofErr w:type="gramStart"/>
      <w:r w:rsidRPr="007D5F0F">
        <w:rPr>
          <w:rFonts w:eastAsia="Times New Roman"/>
          <w:sz w:val="20"/>
          <w:szCs w:val="20"/>
          <w:lang w:val="fr-FR" w:eastAsia="fr-FR" w:bidi="ar-SA"/>
        </w:rPr>
        <w:t>le briefing</w:t>
      </w:r>
      <w:proofErr w:type="gramEnd"/>
      <w:r w:rsidRPr="007D5F0F">
        <w:rPr>
          <w:rFonts w:eastAsia="Times New Roman"/>
          <w:sz w:val="20"/>
          <w:szCs w:val="20"/>
          <w:lang w:val="fr-FR" w:eastAsia="fr-FR" w:bidi="ar-SA"/>
        </w:rPr>
        <w:t>.</w:t>
      </w:r>
    </w:p>
    <w:p w14:paraId="2F7940B2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567"/>
        <w:jc w:val="both"/>
        <w:rPr>
          <w:rFonts w:eastAsia="Times New Roman"/>
          <w:sz w:val="10"/>
          <w:szCs w:val="20"/>
          <w:lang w:val="fr-FR" w:eastAsia="fr-FR" w:bidi="ar-SA"/>
        </w:rPr>
      </w:pPr>
    </w:p>
    <w:p w14:paraId="59B3BC76" w14:textId="77777777" w:rsidR="007D5F0F" w:rsidRPr="007D5F0F" w:rsidRDefault="007D5F0F" w:rsidP="007D5F0F">
      <w:pPr>
        <w:widowControl/>
        <w:numPr>
          <w:ilvl w:val="0"/>
          <w:numId w:val="10"/>
        </w:numPr>
        <w:suppressAutoHyphens w:val="0"/>
        <w:ind w:left="567" w:hanging="567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r w:rsidRPr="007D5F0F">
        <w:rPr>
          <w:rFonts w:eastAsia="Times New Roman"/>
          <w:b/>
          <w:sz w:val="20"/>
          <w:szCs w:val="20"/>
          <w:lang w:val="fr-FR" w:eastAsia="fr-FR" w:bidi="ar-SA"/>
        </w:rPr>
        <w:t xml:space="preserve">PENALITES ET LITIGES </w:t>
      </w:r>
    </w:p>
    <w:p w14:paraId="5F51E5DD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bookmarkStart w:id="0" w:name="OLE_LINK1"/>
      <w:bookmarkStart w:id="1" w:name="OLE_LINK2"/>
      <w:bookmarkStart w:id="2" w:name="OLE_LINK3"/>
      <w:r w:rsidRPr="007D5F0F">
        <w:rPr>
          <w:rFonts w:eastAsia="Times New Roman"/>
          <w:sz w:val="20"/>
          <w:szCs w:val="20"/>
          <w:lang w:val="fr-FR" w:eastAsia="fr-FR" w:bidi="ar-SA"/>
        </w:rPr>
        <w:tab/>
        <w:t>Les décisions des observateurs sur l'eau et à terre sont sans appel.</w:t>
      </w:r>
      <w:r w:rsidRPr="007D5F0F">
        <w:rPr>
          <w:rFonts w:eastAsia="Times New Roman"/>
          <w:b/>
          <w:sz w:val="20"/>
          <w:szCs w:val="20"/>
          <w:lang w:val="fr-FR" w:eastAsia="fr-FR" w:bidi="ar-SA"/>
        </w:rPr>
        <w:t xml:space="preserve"> </w:t>
      </w:r>
    </w:p>
    <w:p w14:paraId="63EC37CF" w14:textId="0067F497" w:rsidR="007D5F0F" w:rsidRPr="007D5F0F" w:rsidRDefault="007D5F0F" w:rsidP="007D5F0F">
      <w:pPr>
        <w:widowControl/>
        <w:tabs>
          <w:tab w:val="left" w:pos="567"/>
        </w:tabs>
        <w:suppressAutoHyphens w:val="0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ab/>
        <w:t xml:space="preserve">L’arbitre affichera les numéros des bateaux </w:t>
      </w:r>
      <w:r>
        <w:rPr>
          <w:rFonts w:eastAsia="Times New Roman"/>
          <w:sz w:val="20"/>
          <w:szCs w:val="20"/>
          <w:lang w:val="fr-FR" w:eastAsia="fr-FR" w:bidi="ar-SA"/>
        </w:rPr>
        <w:t>pénalisés</w:t>
      </w:r>
      <w:r w:rsidRPr="007D5F0F">
        <w:rPr>
          <w:rFonts w:eastAsia="Times New Roman"/>
          <w:sz w:val="20"/>
          <w:szCs w:val="20"/>
          <w:lang w:val="fr-FR" w:eastAsia="fr-FR" w:bidi="ar-SA"/>
        </w:rPr>
        <w:t xml:space="preserve"> (départ (OCS), parcours</w:t>
      </w:r>
      <w:r>
        <w:rPr>
          <w:rFonts w:eastAsia="Times New Roman"/>
          <w:sz w:val="20"/>
          <w:szCs w:val="20"/>
          <w:lang w:val="fr-FR" w:eastAsia="fr-FR" w:bidi="ar-SA"/>
        </w:rPr>
        <w:t xml:space="preserve"> (NSC)</w:t>
      </w:r>
      <w:r w:rsidRPr="007D5F0F">
        <w:rPr>
          <w:rFonts w:eastAsia="Times New Roman"/>
          <w:sz w:val="20"/>
          <w:szCs w:val="20"/>
          <w:lang w:val="fr-FR" w:eastAsia="fr-FR" w:bidi="ar-SA"/>
        </w:rPr>
        <w:t>, incidents et litiges</w:t>
      </w:r>
      <w:r>
        <w:rPr>
          <w:rFonts w:eastAsia="Times New Roman"/>
          <w:sz w:val="20"/>
          <w:szCs w:val="20"/>
          <w:lang w:val="fr-FR" w:eastAsia="fr-FR" w:bidi="ar-SA"/>
        </w:rPr>
        <w:t xml:space="preserve"> (DSQ)</w:t>
      </w:r>
      <w:r w:rsidRPr="007D5F0F">
        <w:rPr>
          <w:rFonts w:eastAsia="Times New Roman"/>
          <w:sz w:val="20"/>
          <w:szCs w:val="20"/>
          <w:lang w:val="fr-FR" w:eastAsia="fr-FR" w:bidi="ar-SA"/>
        </w:rPr>
        <w:t xml:space="preserve">). </w:t>
      </w:r>
    </w:p>
    <w:p w14:paraId="7825E8F2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567"/>
        <w:jc w:val="both"/>
        <w:rPr>
          <w:rFonts w:eastAsia="Times New Roman"/>
          <w:sz w:val="12"/>
          <w:szCs w:val="20"/>
          <w:lang w:val="fr-FR" w:eastAsia="fr-FR" w:bidi="ar-SA"/>
        </w:rPr>
      </w:pPr>
    </w:p>
    <w:bookmarkEnd w:id="0"/>
    <w:bookmarkEnd w:id="1"/>
    <w:bookmarkEnd w:id="2"/>
    <w:p w14:paraId="61668991" w14:textId="77777777" w:rsidR="007D5F0F" w:rsidRPr="007D5F0F" w:rsidRDefault="007D5F0F" w:rsidP="007D5F0F">
      <w:pPr>
        <w:widowControl/>
        <w:numPr>
          <w:ilvl w:val="1"/>
          <w:numId w:val="10"/>
        </w:numPr>
        <w:suppressAutoHyphens w:val="0"/>
        <w:ind w:left="567" w:hanging="567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r w:rsidRPr="007D5F0F">
        <w:rPr>
          <w:rFonts w:eastAsia="Times New Roman"/>
          <w:b/>
          <w:sz w:val="20"/>
          <w:szCs w:val="20"/>
          <w:lang w:val="fr-FR" w:eastAsia="fr-FR" w:bidi="ar-SA"/>
        </w:rPr>
        <w:t>PENALITES</w:t>
      </w:r>
    </w:p>
    <w:p w14:paraId="35B8710B" w14:textId="77777777" w:rsidR="007D5F0F" w:rsidRPr="007D5F0F" w:rsidRDefault="007D5F0F" w:rsidP="007D5F0F">
      <w:pPr>
        <w:widowControl/>
        <w:numPr>
          <w:ilvl w:val="0"/>
          <w:numId w:val="13"/>
        </w:numPr>
        <w:tabs>
          <w:tab w:val="left" w:pos="567"/>
        </w:tabs>
        <w:suppressAutoHyphens w:val="0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 xml:space="preserve">Si l’observateur constate un incident, il hèle le concurrent en donnant son numéro de voile avec un coup de sifflet et pointe dans sa direction un pavillon de couleur </w:t>
      </w:r>
      <w:r w:rsidRPr="007D5F0F">
        <w:rPr>
          <w:rFonts w:eastAsia="Times New Roman"/>
          <w:color w:val="4472C4" w:themeColor="accent5"/>
          <w:sz w:val="20"/>
          <w:szCs w:val="20"/>
          <w:lang w:val="fr-FR" w:eastAsia="fr-FR" w:bidi="ar-SA"/>
        </w:rPr>
        <w:t xml:space="preserve">« à définir par l’organisateur </w:t>
      </w:r>
      <w:r w:rsidRPr="007D5F0F">
        <w:rPr>
          <w:rFonts w:eastAsia="Times New Roman"/>
          <w:sz w:val="20"/>
          <w:szCs w:val="20"/>
          <w:lang w:val="fr-FR" w:eastAsia="fr-FR" w:bidi="ar-SA"/>
        </w:rPr>
        <w:t>». La pénalité de 1 tour doit être effectuée le plus rapidement possible après l'incident selon la procédure suivante :</w:t>
      </w:r>
    </w:p>
    <w:p w14:paraId="7FD58603" w14:textId="77777777" w:rsidR="007D5F0F" w:rsidRPr="007D5F0F" w:rsidRDefault="007D5F0F" w:rsidP="007D5F0F">
      <w:pPr>
        <w:widowControl/>
        <w:numPr>
          <w:ilvl w:val="0"/>
          <w:numId w:val="14"/>
        </w:numPr>
        <w:tabs>
          <w:tab w:val="left" w:pos="567"/>
        </w:tabs>
        <w:suppressAutoHyphens w:val="0"/>
        <w:ind w:left="1418" w:hanging="284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S’écarter tout d'abord des autres bateaux, puis effectuer un tour comprenant un virement de bord et un empannage, ou,</w:t>
      </w:r>
    </w:p>
    <w:p w14:paraId="3D832B2F" w14:textId="77777777" w:rsidR="007D5F0F" w:rsidRPr="007D5F0F" w:rsidRDefault="007D5F0F" w:rsidP="007D5F0F">
      <w:pPr>
        <w:widowControl/>
        <w:numPr>
          <w:ilvl w:val="0"/>
          <w:numId w:val="14"/>
        </w:numPr>
        <w:tabs>
          <w:tab w:val="left" w:pos="567"/>
        </w:tabs>
        <w:suppressAutoHyphens w:val="0"/>
        <w:ind w:left="1418" w:hanging="284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Abandonner si l’incident a occasionné un dommage ou une blessure.</w:t>
      </w:r>
    </w:p>
    <w:p w14:paraId="6C1C7AEB" w14:textId="77777777" w:rsidR="007D5F0F" w:rsidRPr="007D5F0F" w:rsidRDefault="007D5F0F" w:rsidP="007D5F0F">
      <w:pPr>
        <w:widowControl/>
        <w:numPr>
          <w:ilvl w:val="0"/>
          <w:numId w:val="13"/>
        </w:numPr>
        <w:tabs>
          <w:tab w:val="left" w:pos="567"/>
        </w:tabs>
        <w:suppressAutoHyphens w:val="0"/>
        <w:spacing w:line="360" w:lineRule="auto"/>
        <w:ind w:left="924" w:hanging="35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Si la pénalité n’est pas effectuée, le bateau sera disqualifié (DSQ).</w:t>
      </w:r>
    </w:p>
    <w:p w14:paraId="1BA48934" w14:textId="77777777" w:rsidR="007D5F0F" w:rsidRPr="007D5F0F" w:rsidRDefault="007D5F0F" w:rsidP="007D5F0F">
      <w:pPr>
        <w:widowControl/>
        <w:numPr>
          <w:ilvl w:val="1"/>
          <w:numId w:val="10"/>
        </w:numPr>
        <w:suppressAutoHyphens w:val="0"/>
        <w:ind w:left="567" w:hanging="567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r w:rsidRPr="007D5F0F">
        <w:rPr>
          <w:rFonts w:eastAsia="Times New Roman"/>
          <w:b/>
          <w:sz w:val="20"/>
          <w:szCs w:val="20"/>
          <w:lang w:val="fr-FR" w:eastAsia="fr-FR" w:bidi="ar-SA"/>
        </w:rPr>
        <w:t>GESTION DES LITIGES A TERRE</w:t>
      </w:r>
    </w:p>
    <w:p w14:paraId="12303EE0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705" w:hanging="705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5.2.1</w:t>
      </w:r>
      <w:r w:rsidRPr="007D5F0F">
        <w:rPr>
          <w:rFonts w:eastAsia="Times New Roman"/>
          <w:sz w:val="20"/>
          <w:szCs w:val="20"/>
          <w:lang w:val="fr-FR" w:eastAsia="fr-FR" w:bidi="ar-SA"/>
        </w:rPr>
        <w:tab/>
        <w:t xml:space="preserve">Les litiges non résolus sur l’eau seront traités dans les 30 minutes environ après l’arrivée du dernier concurrent. La présence des concurrents concernés par le litige est obligatoire. </w:t>
      </w:r>
    </w:p>
    <w:p w14:paraId="5FE8C694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705" w:hanging="705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5.2.2</w:t>
      </w:r>
      <w:r w:rsidRPr="007D5F0F">
        <w:rPr>
          <w:rFonts w:eastAsia="Times New Roman"/>
          <w:sz w:val="20"/>
          <w:szCs w:val="20"/>
          <w:lang w:val="fr-FR" w:eastAsia="fr-FR" w:bidi="ar-SA"/>
        </w:rPr>
        <w:tab/>
        <w:t>En s’appuyant sur les dépositions des concurrents concernés, l’arbitre rendra sa décision.</w:t>
      </w:r>
    </w:p>
    <w:p w14:paraId="0017063E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5.2.3</w:t>
      </w:r>
      <w:r w:rsidRPr="007D5F0F">
        <w:rPr>
          <w:rFonts w:eastAsia="Times New Roman"/>
          <w:sz w:val="20"/>
          <w:szCs w:val="20"/>
          <w:lang w:val="fr-FR" w:eastAsia="fr-FR" w:bidi="ar-SA"/>
        </w:rPr>
        <w:tab/>
        <w:t>Décisions possibles :</w:t>
      </w:r>
    </w:p>
    <w:p w14:paraId="0E573046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ab/>
        <w:t>a.</w:t>
      </w:r>
      <w:r w:rsidRPr="007D5F0F">
        <w:rPr>
          <w:rFonts w:eastAsia="Times New Roman"/>
          <w:sz w:val="20"/>
          <w:szCs w:val="20"/>
          <w:lang w:val="fr-FR" w:eastAsia="fr-FR" w:bidi="ar-SA"/>
        </w:rPr>
        <w:tab/>
        <w:t>pas de règle enfreinte.</w:t>
      </w:r>
    </w:p>
    <w:p w14:paraId="41E3A64D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ab/>
        <w:t>b.</w:t>
      </w:r>
      <w:r w:rsidRPr="007D5F0F">
        <w:rPr>
          <w:rFonts w:eastAsia="Times New Roman"/>
          <w:sz w:val="20"/>
          <w:szCs w:val="20"/>
          <w:lang w:val="fr-FR" w:eastAsia="fr-FR" w:bidi="ar-SA"/>
        </w:rPr>
        <w:tab/>
        <w:t>règle enfreinte, disqualification (DSQ).</w:t>
      </w:r>
    </w:p>
    <w:p w14:paraId="556FBA4C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567"/>
        <w:jc w:val="both"/>
        <w:rPr>
          <w:rFonts w:eastAsia="Times New Roman"/>
          <w:sz w:val="10"/>
          <w:szCs w:val="20"/>
          <w:lang w:val="fr-FR" w:eastAsia="fr-FR" w:bidi="ar-SA"/>
        </w:rPr>
      </w:pPr>
    </w:p>
    <w:p w14:paraId="3A4AD392" w14:textId="77777777" w:rsidR="007D5F0F" w:rsidRPr="007D5F0F" w:rsidRDefault="007D5F0F" w:rsidP="007D5F0F">
      <w:pPr>
        <w:widowControl/>
        <w:numPr>
          <w:ilvl w:val="0"/>
          <w:numId w:val="10"/>
        </w:numPr>
        <w:suppressAutoHyphens w:val="0"/>
        <w:ind w:left="567" w:hanging="567"/>
        <w:jc w:val="both"/>
        <w:rPr>
          <w:rFonts w:eastAsia="Times New Roman"/>
          <w:b/>
          <w:sz w:val="20"/>
          <w:szCs w:val="20"/>
          <w:lang w:val="fr-FR" w:eastAsia="fr-FR" w:bidi="ar-SA"/>
        </w:rPr>
      </w:pPr>
      <w:r w:rsidRPr="007D5F0F">
        <w:rPr>
          <w:rFonts w:eastAsia="Times New Roman"/>
          <w:b/>
          <w:sz w:val="20"/>
          <w:szCs w:val="20"/>
          <w:lang w:val="fr-FR" w:eastAsia="fr-FR" w:bidi="ar-SA"/>
        </w:rPr>
        <w:t>ABANDON</w:t>
      </w:r>
    </w:p>
    <w:p w14:paraId="63A35956" w14:textId="77777777" w:rsidR="007D5F0F" w:rsidRPr="007D5F0F" w:rsidRDefault="007D5F0F" w:rsidP="007D5F0F">
      <w:pPr>
        <w:widowControl/>
        <w:tabs>
          <w:tab w:val="left" w:pos="567"/>
        </w:tabs>
        <w:suppressAutoHyphens w:val="0"/>
        <w:ind w:left="567"/>
        <w:jc w:val="both"/>
        <w:rPr>
          <w:rFonts w:eastAsia="Times New Roman"/>
          <w:sz w:val="20"/>
          <w:szCs w:val="20"/>
          <w:lang w:val="fr-FR" w:eastAsia="fr-FR" w:bidi="ar-SA"/>
        </w:rPr>
      </w:pPr>
      <w:r w:rsidRPr="007D5F0F">
        <w:rPr>
          <w:rFonts w:eastAsia="Times New Roman"/>
          <w:sz w:val="20"/>
          <w:szCs w:val="20"/>
          <w:lang w:val="fr-FR" w:eastAsia="fr-FR" w:bidi="ar-SA"/>
        </w:rPr>
        <w:t>En cas d’abandon, les concurrents doivent prévenir un membre de l’organisation sur l’eau ou en arrivant à terre.</w:t>
      </w:r>
    </w:p>
    <w:p w14:paraId="3056EE3C" w14:textId="0936ECA9" w:rsidR="007D5F0F" w:rsidRDefault="007D5F0F" w:rsidP="007D5F0F">
      <w:pPr>
        <w:pStyle w:val="Titre1"/>
        <w:tabs>
          <w:tab w:val="left" w:pos="516"/>
        </w:tabs>
        <w:spacing w:before="0" w:after="0"/>
        <w:rPr>
          <w:sz w:val="20"/>
          <w:szCs w:val="20"/>
          <w:lang w:val="fr-FR"/>
        </w:rPr>
      </w:pPr>
    </w:p>
    <w:p w14:paraId="4A10F1BA" w14:textId="77777777" w:rsidR="009A6A60" w:rsidRDefault="009A6A60" w:rsidP="009A6A60">
      <w:pPr>
        <w:rPr>
          <w:lang w:val="fr-FR"/>
        </w:rPr>
      </w:pPr>
    </w:p>
    <w:p w14:paraId="7B560A4C" w14:textId="77777777" w:rsidR="009A6A60" w:rsidRDefault="009A6A60" w:rsidP="009A6A60">
      <w:pPr>
        <w:rPr>
          <w:lang w:val="fr-FR"/>
        </w:rPr>
      </w:pPr>
    </w:p>
    <w:p w14:paraId="63C68D04" w14:textId="77777777" w:rsidR="009A6A60" w:rsidRDefault="009A6A60" w:rsidP="009A6A60">
      <w:pPr>
        <w:rPr>
          <w:lang w:val="fr-FR"/>
        </w:rPr>
      </w:pPr>
    </w:p>
    <w:p w14:paraId="0E976496" w14:textId="77777777" w:rsidR="009A6A60" w:rsidRDefault="009A6A60" w:rsidP="009A6A60">
      <w:pPr>
        <w:rPr>
          <w:lang w:val="fr-FR"/>
        </w:rPr>
      </w:pPr>
    </w:p>
    <w:p w14:paraId="54944762" w14:textId="77777777" w:rsidR="009A6A60" w:rsidRPr="00C71471" w:rsidRDefault="009A6A60" w:rsidP="009A6A60">
      <w:pPr>
        <w:pStyle w:val="Titre1"/>
        <w:spacing w:before="240" w:after="60" w:line="276" w:lineRule="auto"/>
        <w:jc w:val="center"/>
        <w:rPr>
          <w:bCs/>
          <w:kern w:val="32"/>
          <w:sz w:val="20"/>
          <w:lang w:eastAsia="en-US"/>
        </w:rPr>
      </w:pPr>
      <w:r w:rsidRPr="00C71471">
        <w:rPr>
          <w:bCs/>
          <w:kern w:val="32"/>
          <w:sz w:val="20"/>
          <w:lang w:eastAsia="en-US"/>
        </w:rPr>
        <w:lastRenderedPageBreak/>
        <w:t>PAVILLONS POUR APPLICATION DES RIR</w:t>
      </w:r>
    </w:p>
    <w:tbl>
      <w:tblPr>
        <w:tblpPr w:leftFromText="141" w:rightFromText="141" w:vertAnchor="page" w:horzAnchor="margin" w:tblpY="1519"/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386"/>
        <w:gridCol w:w="3126"/>
      </w:tblGrid>
      <w:tr w:rsidR="009A6A60" w:rsidRPr="00C71471" w14:paraId="59353E1A" w14:textId="77777777" w:rsidTr="009A6A60">
        <w:trPr>
          <w:trHeight w:val="564"/>
        </w:trPr>
        <w:tc>
          <w:tcPr>
            <w:tcW w:w="3256" w:type="dxa"/>
            <w:vAlign w:val="center"/>
          </w:tcPr>
          <w:p w14:paraId="578361DA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>PAVILLON</w:t>
            </w:r>
          </w:p>
        </w:tc>
        <w:tc>
          <w:tcPr>
            <w:tcW w:w="3386" w:type="dxa"/>
            <w:vAlign w:val="center"/>
          </w:tcPr>
          <w:p w14:paraId="664DCD92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>DESCRIPTION</w:t>
            </w:r>
          </w:p>
        </w:tc>
        <w:tc>
          <w:tcPr>
            <w:tcW w:w="3126" w:type="dxa"/>
            <w:vAlign w:val="center"/>
          </w:tcPr>
          <w:p w14:paraId="51D45106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>SIGNIFICATION</w:t>
            </w:r>
          </w:p>
        </w:tc>
      </w:tr>
      <w:tr w:rsidR="009A6A60" w:rsidRPr="00C71471" w14:paraId="5C3AE2E9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6A9C4D00" w14:textId="30607B0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065FF16" wp14:editId="078B98D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57785</wp:posOffset>
                  </wp:positionV>
                  <wp:extent cx="941705" cy="612140"/>
                  <wp:effectExtent l="0" t="0" r="0" b="0"/>
                  <wp:wrapNone/>
                  <wp:docPr id="1752436301" name="Image 33" descr="Une image contenant symbo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436301" name="Image 33" descr="Une image contenant symbol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0942E5E0" w14:textId="77777777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Pavillon de Série (</w:t>
            </w:r>
            <w:proofErr w:type="spellStart"/>
            <w:r w:rsidRPr="009A6A60">
              <w:rPr>
                <w:b/>
                <w:lang w:val="fr-FR"/>
              </w:rPr>
              <w:t>Optimist</w:t>
            </w:r>
            <w:proofErr w:type="spellEnd"/>
            <w:r w:rsidRPr="009A6A60">
              <w:rPr>
                <w:b/>
                <w:lang w:val="fr-FR"/>
              </w:rPr>
              <w:t xml:space="preserve"> ou autre…)</w:t>
            </w:r>
          </w:p>
        </w:tc>
        <w:tc>
          <w:tcPr>
            <w:tcW w:w="3126" w:type="dxa"/>
            <w:vAlign w:val="center"/>
          </w:tcPr>
          <w:p w14:paraId="667972ED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 xml:space="preserve">Signal </w:t>
            </w:r>
            <w:proofErr w:type="spellStart"/>
            <w:r w:rsidRPr="00C71471">
              <w:rPr>
                <w:b/>
              </w:rPr>
              <w:t>avertissement</w:t>
            </w:r>
            <w:proofErr w:type="spellEnd"/>
          </w:p>
        </w:tc>
      </w:tr>
      <w:tr w:rsidR="009A6A60" w:rsidRPr="00C71471" w14:paraId="5AF1F679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5A1FE54D" w14:textId="2812B00E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53F7C037" wp14:editId="11728E1A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41275</wp:posOffset>
                  </wp:positionV>
                  <wp:extent cx="758190" cy="620395"/>
                  <wp:effectExtent l="0" t="0" r="3810" b="8255"/>
                  <wp:wrapNone/>
                  <wp:docPr id="1896035262" name="Image 32" descr="Une image contenant Rectangle, capture d’écran, Bleu électrique, carr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035262" name="Image 32" descr="Une image contenant Rectangle, capture d’écran, Bleu électrique, carr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14ACA0F4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 xml:space="preserve">Pavillon </w:t>
            </w:r>
            <w:proofErr w:type="spellStart"/>
            <w:r w:rsidRPr="00C71471">
              <w:rPr>
                <w:b/>
              </w:rPr>
              <w:t>Préparatoire</w:t>
            </w:r>
            <w:proofErr w:type="spellEnd"/>
            <w:r w:rsidRPr="00C71471">
              <w:rPr>
                <w:b/>
              </w:rPr>
              <w:t xml:space="preserve"> « P »</w:t>
            </w:r>
          </w:p>
        </w:tc>
        <w:tc>
          <w:tcPr>
            <w:tcW w:w="3126" w:type="dxa"/>
            <w:vAlign w:val="center"/>
          </w:tcPr>
          <w:p w14:paraId="3DA76C49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 xml:space="preserve">Signal </w:t>
            </w:r>
            <w:proofErr w:type="spellStart"/>
            <w:r w:rsidRPr="00C71471">
              <w:rPr>
                <w:b/>
              </w:rPr>
              <w:t>préparatoire</w:t>
            </w:r>
            <w:proofErr w:type="spellEnd"/>
            <w:r w:rsidRPr="00C71471">
              <w:rPr>
                <w:b/>
              </w:rPr>
              <w:t xml:space="preserve"> « </w:t>
            </w:r>
            <w:proofErr w:type="spellStart"/>
            <w:r w:rsidRPr="00C71471">
              <w:rPr>
                <w:b/>
              </w:rPr>
              <w:t>en</w:t>
            </w:r>
            <w:proofErr w:type="spellEnd"/>
            <w:r w:rsidRPr="00C71471">
              <w:rPr>
                <w:b/>
              </w:rPr>
              <w:t xml:space="preserve"> course »</w:t>
            </w:r>
          </w:p>
        </w:tc>
      </w:tr>
      <w:tr w:rsidR="009A6A60" w:rsidRPr="009A6A60" w14:paraId="5CC82994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0F896484" w14:textId="0D26724C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6295D3EC" wp14:editId="005C7996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57785</wp:posOffset>
                  </wp:positionV>
                  <wp:extent cx="730250" cy="610870"/>
                  <wp:effectExtent l="0" t="0" r="0" b="0"/>
                  <wp:wrapNone/>
                  <wp:docPr id="1668324034" name="Image 31" descr="Une image contenant symbole, Rectangle, Bleu électrique, carr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324034" name="Image 31" descr="Une image contenant symbole, Rectangle, Bleu électrique, carr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24E1C64A" w14:textId="15F7290F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Pavillon Rappel Individuel « X »</w:t>
            </w:r>
            <w:r w:rsidRPr="009A6A60">
              <w:rPr>
                <w:b/>
                <w:lang w:val="fr-FR"/>
              </w:rPr>
              <w:t xml:space="preserve"> e</w:t>
            </w:r>
            <w:r>
              <w:rPr>
                <w:b/>
                <w:lang w:val="fr-FR"/>
              </w:rPr>
              <w:t>t un signal sonore</w:t>
            </w:r>
          </w:p>
        </w:tc>
        <w:tc>
          <w:tcPr>
            <w:tcW w:w="3126" w:type="dxa"/>
            <w:vAlign w:val="center"/>
          </w:tcPr>
          <w:p w14:paraId="0480D06A" w14:textId="646157C6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Revenir</w:t>
            </w:r>
            <w:r w:rsidRPr="009A6A60">
              <w:rPr>
                <w:b/>
                <w:lang w:val="fr-FR"/>
              </w:rPr>
              <w:t xml:space="preserve"> prendre son départ, sinon OCS</w:t>
            </w:r>
          </w:p>
        </w:tc>
      </w:tr>
      <w:tr w:rsidR="009A6A60" w:rsidRPr="009A6A60" w14:paraId="1F00BAD0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05F00004" w14:textId="4BDCCF72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28EFEBB0" wp14:editId="76B13240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127635</wp:posOffset>
                  </wp:positionV>
                  <wp:extent cx="1257300" cy="533400"/>
                  <wp:effectExtent l="0" t="0" r="0" b="0"/>
                  <wp:wrapNone/>
                  <wp:docPr id="546370593" name="Image 30" descr="Une image contenant ligne, drapeau, Bleu électrique, Caractère color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70593" name="Image 30" descr="Une image contenant ligne, drapeau, Bleu électrique, Caractère color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633D467C" w14:textId="77777777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 xml:space="preserve">Pavillon Rappel Général </w:t>
            </w:r>
          </w:p>
          <w:p w14:paraId="40C5E341" w14:textId="019BAA3C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« 1</w:t>
            </w:r>
            <w:r w:rsidRPr="009A6A60">
              <w:rPr>
                <w:b/>
                <w:vertAlign w:val="superscript"/>
                <w:lang w:val="fr-FR"/>
              </w:rPr>
              <w:t>er</w:t>
            </w:r>
            <w:r w:rsidRPr="009A6A60">
              <w:rPr>
                <w:b/>
                <w:lang w:val="fr-FR"/>
              </w:rPr>
              <w:t xml:space="preserve"> substitut »</w:t>
            </w:r>
            <w:r>
              <w:rPr>
                <w:b/>
                <w:lang w:val="fr-FR"/>
              </w:rPr>
              <w:t xml:space="preserve"> et deux signaux sonores</w:t>
            </w:r>
          </w:p>
        </w:tc>
        <w:tc>
          <w:tcPr>
            <w:tcW w:w="3126" w:type="dxa"/>
            <w:vAlign w:val="center"/>
          </w:tcPr>
          <w:p w14:paraId="02AC1726" w14:textId="77777777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Tout le monde doit revenir pour un nouveau départ</w:t>
            </w:r>
          </w:p>
        </w:tc>
      </w:tr>
      <w:tr w:rsidR="009A6A60" w:rsidRPr="00C71471" w14:paraId="04E4B3DA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7A0B8545" w14:textId="083C05FE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17318872" wp14:editId="06E1BB6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97790</wp:posOffset>
                  </wp:positionV>
                  <wp:extent cx="1609725" cy="590550"/>
                  <wp:effectExtent l="0" t="0" r="9525" b="0"/>
                  <wp:wrapNone/>
                  <wp:docPr id="1377652641" name="Image 29" descr="Une image contenant ligne, Rectangle, Carmin, roug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52641" name="Image 29" descr="Une image contenant ligne, Rectangle, Carmin, roug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27049264" w14:textId="339077F1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Pavillon Aperçu « AP »</w:t>
            </w:r>
            <w:r w:rsidRPr="009A6A60">
              <w:rPr>
                <w:b/>
                <w:lang w:val="fr-FR"/>
              </w:rPr>
              <w:t xml:space="preserve"> et d</w:t>
            </w:r>
            <w:r>
              <w:rPr>
                <w:b/>
                <w:lang w:val="fr-FR"/>
              </w:rPr>
              <w:t>eux signaux sonores</w:t>
            </w:r>
          </w:p>
        </w:tc>
        <w:tc>
          <w:tcPr>
            <w:tcW w:w="3126" w:type="dxa"/>
            <w:vAlign w:val="center"/>
          </w:tcPr>
          <w:p w14:paraId="7570D693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C71471">
              <w:rPr>
                <w:b/>
              </w:rPr>
              <w:t>Départ</w:t>
            </w:r>
            <w:proofErr w:type="spellEnd"/>
            <w:r w:rsidRPr="00C71471">
              <w:rPr>
                <w:b/>
              </w:rPr>
              <w:t xml:space="preserve"> </w:t>
            </w:r>
            <w:proofErr w:type="spellStart"/>
            <w:r w:rsidRPr="00C71471">
              <w:rPr>
                <w:b/>
              </w:rPr>
              <w:t>retardé</w:t>
            </w:r>
            <w:proofErr w:type="spellEnd"/>
          </w:p>
        </w:tc>
      </w:tr>
      <w:tr w:rsidR="009A6A60" w:rsidRPr="00C71471" w14:paraId="172C3D46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54D45BC8" w14:textId="593396D9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24C3828" wp14:editId="1CDE89AD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78105</wp:posOffset>
                  </wp:positionV>
                  <wp:extent cx="716915" cy="577215"/>
                  <wp:effectExtent l="0" t="0" r="6985" b="0"/>
                  <wp:wrapNone/>
                  <wp:docPr id="118136764" name="Image 28" descr="Une image contenant carré, Rectangle, motif, lig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6764" name="Image 28" descr="Une image contenant carré, Rectangle, motif, lign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7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71D1DA39" w14:textId="3BC54326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Pavillon « N »</w:t>
            </w:r>
            <w:r w:rsidRPr="009A6A60">
              <w:rPr>
                <w:b/>
                <w:lang w:val="fr-FR"/>
              </w:rPr>
              <w:t xml:space="preserve"> et trois s</w:t>
            </w:r>
            <w:r>
              <w:rPr>
                <w:b/>
                <w:lang w:val="fr-FR"/>
              </w:rPr>
              <w:t>ignaux sonores</w:t>
            </w:r>
          </w:p>
        </w:tc>
        <w:tc>
          <w:tcPr>
            <w:tcW w:w="3126" w:type="dxa"/>
            <w:vAlign w:val="center"/>
          </w:tcPr>
          <w:p w14:paraId="1AADC35B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 xml:space="preserve">Course </w:t>
            </w:r>
            <w:proofErr w:type="spellStart"/>
            <w:r w:rsidRPr="00C71471">
              <w:rPr>
                <w:b/>
              </w:rPr>
              <w:t>annulée</w:t>
            </w:r>
            <w:proofErr w:type="spellEnd"/>
          </w:p>
        </w:tc>
      </w:tr>
      <w:tr w:rsidR="009A6A60" w:rsidRPr="009A6A60" w14:paraId="0F48460A" w14:textId="77777777" w:rsidTr="009A6A60">
        <w:trPr>
          <w:trHeight w:val="1776"/>
        </w:trPr>
        <w:tc>
          <w:tcPr>
            <w:tcW w:w="3256" w:type="dxa"/>
            <w:vAlign w:val="center"/>
          </w:tcPr>
          <w:p w14:paraId="17375749" w14:textId="443B49D1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21133FF5" wp14:editId="20547AFB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29845</wp:posOffset>
                  </wp:positionV>
                  <wp:extent cx="695325" cy="1028700"/>
                  <wp:effectExtent l="0" t="0" r="9525" b="0"/>
                  <wp:wrapNone/>
                  <wp:docPr id="917611259" name="Image 27" descr="Une image contenant carré, Rectangle, ligne, Caractère color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611259" name="Image 27" descr="Une image contenant carré, Rectangle, ligne, Caractère color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411C4F7B" w14:textId="2F94E7A0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Pavillon « N sur H »</w:t>
            </w:r>
            <w:r w:rsidRPr="009A6A60">
              <w:rPr>
                <w:b/>
                <w:lang w:val="fr-FR"/>
              </w:rPr>
              <w:t xml:space="preserve"> et</w:t>
            </w:r>
            <w:r>
              <w:rPr>
                <w:b/>
                <w:lang w:val="fr-FR"/>
              </w:rPr>
              <w:t xml:space="preserve"> trois signaux sonores</w:t>
            </w:r>
          </w:p>
        </w:tc>
        <w:tc>
          <w:tcPr>
            <w:tcW w:w="3126" w:type="dxa"/>
            <w:vAlign w:val="center"/>
          </w:tcPr>
          <w:p w14:paraId="7621F1DB" w14:textId="2C480424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Course annulée et rentre</w:t>
            </w:r>
            <w:r>
              <w:rPr>
                <w:b/>
                <w:lang w:val="fr-FR"/>
              </w:rPr>
              <w:t>z</w:t>
            </w:r>
            <w:r w:rsidRPr="009A6A60">
              <w:rPr>
                <w:b/>
                <w:lang w:val="fr-FR"/>
              </w:rPr>
              <w:t xml:space="preserve"> au port</w:t>
            </w:r>
          </w:p>
        </w:tc>
      </w:tr>
      <w:tr w:rsidR="009A6A60" w:rsidRPr="00B57675" w14:paraId="3260D155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62B39B43" w14:textId="1550DC16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highlight w:val="yellow"/>
                <w:lang w:val="fr-FR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7A896348" wp14:editId="07537112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88265</wp:posOffset>
                  </wp:positionV>
                  <wp:extent cx="687705" cy="525780"/>
                  <wp:effectExtent l="0" t="0" r="0" b="7620"/>
                  <wp:wrapNone/>
                  <wp:docPr id="1983207622" name="Image 26" descr="int-safety-orange ws_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int-safety-orange ws_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1F584AEF" w14:textId="77777777" w:rsidR="009A6A60" w:rsidRPr="0081398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813981">
              <w:rPr>
                <w:b/>
              </w:rPr>
              <w:t>Pavillon « Orange »</w:t>
            </w:r>
          </w:p>
        </w:tc>
        <w:tc>
          <w:tcPr>
            <w:tcW w:w="3126" w:type="dxa"/>
            <w:vAlign w:val="center"/>
          </w:tcPr>
          <w:p w14:paraId="193F7464" w14:textId="77777777" w:rsidR="009A6A60" w:rsidRPr="0081398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813981">
              <w:rPr>
                <w:b/>
              </w:rPr>
              <w:t xml:space="preserve">Ligne de </w:t>
            </w:r>
            <w:proofErr w:type="spellStart"/>
            <w:r w:rsidRPr="00813981">
              <w:rPr>
                <w:b/>
              </w:rPr>
              <w:t>départ</w:t>
            </w:r>
            <w:proofErr w:type="spellEnd"/>
          </w:p>
        </w:tc>
      </w:tr>
      <w:tr w:rsidR="009A6A60" w:rsidRPr="00C71471" w14:paraId="0C9D58B4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474B7BC7" w14:textId="679E375D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03B2B3BA" wp14:editId="610A6A5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87630</wp:posOffset>
                  </wp:positionV>
                  <wp:extent cx="685800" cy="525780"/>
                  <wp:effectExtent l="0" t="0" r="0" b="7620"/>
                  <wp:wrapNone/>
                  <wp:docPr id="196365325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35D8493A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>Pavillon « Bleu »</w:t>
            </w:r>
          </w:p>
        </w:tc>
        <w:tc>
          <w:tcPr>
            <w:tcW w:w="3126" w:type="dxa"/>
            <w:vAlign w:val="center"/>
          </w:tcPr>
          <w:p w14:paraId="457DF7EF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 xml:space="preserve">Ligne </w:t>
            </w:r>
            <w:proofErr w:type="spellStart"/>
            <w:r w:rsidRPr="00C71471">
              <w:rPr>
                <w:b/>
              </w:rPr>
              <w:t>d’arrivée</w:t>
            </w:r>
            <w:proofErr w:type="spellEnd"/>
          </w:p>
        </w:tc>
      </w:tr>
      <w:tr w:rsidR="009A6A60" w:rsidRPr="00C71471" w14:paraId="404A29A7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0B60B2CE" w14:textId="3ABE4451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79A58FB4" wp14:editId="63FEAD72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95250</wp:posOffset>
                  </wp:positionV>
                  <wp:extent cx="693420" cy="552450"/>
                  <wp:effectExtent l="0" t="0" r="0" b="0"/>
                  <wp:wrapNone/>
                  <wp:docPr id="582871833" name="Image 24" descr="Une image contenant Rectangle, ligne, drapeau, symbo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71833" name="Image 24" descr="Une image contenant Rectangle, ligne, drapeau, symbol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17B85245" w14:textId="348FD8BF" w:rsidR="009A6A60" w:rsidRPr="009A6A60" w:rsidRDefault="009A6A60" w:rsidP="000960C1">
            <w:pPr>
              <w:tabs>
                <w:tab w:val="left" w:pos="567"/>
              </w:tabs>
              <w:jc w:val="center"/>
              <w:rPr>
                <w:b/>
                <w:lang w:val="fr-FR"/>
              </w:rPr>
            </w:pPr>
            <w:r w:rsidRPr="009A6A60">
              <w:rPr>
                <w:b/>
                <w:lang w:val="fr-FR"/>
              </w:rPr>
              <w:t>Pavillon « C »</w:t>
            </w:r>
            <w:r w:rsidRPr="009A6A60">
              <w:rPr>
                <w:b/>
                <w:lang w:val="fr-FR"/>
              </w:rPr>
              <w:t xml:space="preserve"> et des s</w:t>
            </w:r>
            <w:r>
              <w:rPr>
                <w:b/>
                <w:lang w:val="fr-FR"/>
              </w:rPr>
              <w:t>ignaux sonores répétitifs</w:t>
            </w:r>
          </w:p>
        </w:tc>
        <w:tc>
          <w:tcPr>
            <w:tcW w:w="3126" w:type="dxa"/>
            <w:vAlign w:val="center"/>
          </w:tcPr>
          <w:p w14:paraId="1538D4D8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C71471">
              <w:rPr>
                <w:b/>
              </w:rPr>
              <w:t>Changement</w:t>
            </w:r>
            <w:proofErr w:type="spellEnd"/>
            <w:r w:rsidRPr="00C71471">
              <w:rPr>
                <w:b/>
              </w:rPr>
              <w:t xml:space="preserve"> de </w:t>
            </w:r>
            <w:proofErr w:type="spellStart"/>
            <w:r w:rsidRPr="00C71471">
              <w:rPr>
                <w:b/>
              </w:rPr>
              <w:t>parcours</w:t>
            </w:r>
            <w:proofErr w:type="spellEnd"/>
          </w:p>
        </w:tc>
      </w:tr>
      <w:tr w:rsidR="009A6A60" w:rsidRPr="00C71471" w14:paraId="2221D951" w14:textId="77777777" w:rsidTr="009A6A60">
        <w:trPr>
          <w:trHeight w:val="1134"/>
        </w:trPr>
        <w:tc>
          <w:tcPr>
            <w:tcW w:w="3256" w:type="dxa"/>
            <w:vAlign w:val="center"/>
          </w:tcPr>
          <w:p w14:paraId="782CB492" w14:textId="2AFE15CA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5F86E1E0" wp14:editId="3C50EC72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125730</wp:posOffset>
                  </wp:positionV>
                  <wp:extent cx="638175" cy="495300"/>
                  <wp:effectExtent l="0" t="0" r="9525" b="0"/>
                  <wp:wrapNone/>
                  <wp:docPr id="382547642" name="Image 23" descr="Une image contenant jaune, Caractère coloré, motif, Rectang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47642" name="Image 23" descr="Une image contenant jaune, Caractère coloré, motif, Rectangl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6" w:type="dxa"/>
            <w:vAlign w:val="center"/>
          </w:tcPr>
          <w:p w14:paraId="66183B20" w14:textId="77777777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r w:rsidRPr="00C71471">
              <w:rPr>
                <w:b/>
              </w:rPr>
              <w:t>Pavillon « Y »</w:t>
            </w:r>
          </w:p>
        </w:tc>
        <w:tc>
          <w:tcPr>
            <w:tcW w:w="3126" w:type="dxa"/>
            <w:vAlign w:val="center"/>
          </w:tcPr>
          <w:p w14:paraId="4AA11EA7" w14:textId="0D64C282" w:rsidR="009A6A60" w:rsidRPr="00C71471" w:rsidRDefault="009A6A60" w:rsidP="000960C1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C71471">
              <w:rPr>
                <w:b/>
              </w:rPr>
              <w:t>Porte</w:t>
            </w:r>
            <w:r>
              <w:rPr>
                <w:b/>
              </w:rPr>
              <w:t>z</w:t>
            </w:r>
            <w:proofErr w:type="spellEnd"/>
            <w:r w:rsidRPr="00C71471">
              <w:rPr>
                <w:b/>
              </w:rPr>
              <w:t xml:space="preserve"> la </w:t>
            </w:r>
            <w:proofErr w:type="spellStart"/>
            <w:r w:rsidRPr="00C71471">
              <w:rPr>
                <w:b/>
              </w:rPr>
              <w:t>brassière</w:t>
            </w:r>
            <w:proofErr w:type="spellEnd"/>
            <w:r w:rsidRPr="00C71471">
              <w:rPr>
                <w:b/>
              </w:rPr>
              <w:t xml:space="preserve"> </w:t>
            </w:r>
          </w:p>
        </w:tc>
      </w:tr>
    </w:tbl>
    <w:p w14:paraId="03C38B01" w14:textId="77777777" w:rsidR="009A6A60" w:rsidRPr="009A6A60" w:rsidRDefault="009A6A60" w:rsidP="009A6A60">
      <w:pPr>
        <w:rPr>
          <w:lang w:val="fr-FR"/>
        </w:rPr>
      </w:pPr>
    </w:p>
    <w:sectPr w:rsidR="009A6A60" w:rsidRPr="009A6A60" w:rsidSect="009A6A60">
      <w:footerReference w:type="even" r:id="rId19"/>
      <w:footerReference w:type="default" r:id="rId20"/>
      <w:headerReference w:type="first" r:id="rId21"/>
      <w:pgSz w:w="11906" w:h="16838"/>
      <w:pgMar w:top="1134" w:right="1191" w:bottom="1134" w:left="1191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EA2F" w14:textId="77777777" w:rsidR="00B01A6B" w:rsidRDefault="00B01A6B" w:rsidP="0064626C">
      <w:r>
        <w:separator/>
      </w:r>
    </w:p>
  </w:endnote>
  <w:endnote w:type="continuationSeparator" w:id="0">
    <w:p w14:paraId="76C7E190" w14:textId="77777777" w:rsidR="00B01A6B" w:rsidRDefault="00B01A6B" w:rsidP="006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970738522"/>
      <w:docPartObj>
        <w:docPartGallery w:val="Page Numbers (Bottom of Page)"/>
        <w:docPartUnique/>
      </w:docPartObj>
    </w:sdtPr>
    <w:sdtContent>
      <w:p w14:paraId="62E3776B" w14:textId="1BF5F1A9" w:rsidR="00B10EFB" w:rsidRDefault="00B10EFB" w:rsidP="00B2713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13A74AF" w14:textId="77777777" w:rsidR="00B10EFB" w:rsidRDefault="00B10EFB" w:rsidP="00B10EFB">
    <w:pPr>
      <w:pStyle w:val="Pieddepage"/>
      <w:ind w:right="360"/>
    </w:pPr>
  </w:p>
  <w:p w14:paraId="3CF2F87E" w14:textId="77777777" w:rsidR="00000000" w:rsidRDefault="00000000"/>
  <w:p w14:paraId="2EA2BFA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20"/>
        <w:szCs w:val="20"/>
      </w:rPr>
      <w:id w:val="-1849091611"/>
      <w:docPartObj>
        <w:docPartGallery w:val="Page Numbers (Bottom of Page)"/>
        <w:docPartUnique/>
      </w:docPartObj>
    </w:sdtPr>
    <w:sdtContent>
      <w:p w14:paraId="255C3875" w14:textId="3A7BEA34" w:rsidR="00B10EFB" w:rsidRPr="00785BFF" w:rsidRDefault="00B10EFB" w:rsidP="00B27136">
        <w:pPr>
          <w:pStyle w:val="Pieddepage"/>
          <w:framePr w:wrap="none" w:vAnchor="text" w:hAnchor="margin" w:xAlign="right" w:y="1"/>
          <w:rPr>
            <w:rStyle w:val="Numrodepage"/>
            <w:sz w:val="20"/>
            <w:szCs w:val="20"/>
            <w:lang w:val="fr-FR"/>
          </w:rPr>
        </w:pPr>
        <w:r w:rsidRPr="00B10EFB">
          <w:rPr>
            <w:rStyle w:val="Numrodepage"/>
            <w:sz w:val="20"/>
            <w:szCs w:val="20"/>
          </w:rPr>
          <w:fldChar w:fldCharType="begin"/>
        </w:r>
        <w:r w:rsidRPr="00785BFF">
          <w:rPr>
            <w:rStyle w:val="Numrodepage"/>
            <w:sz w:val="20"/>
            <w:szCs w:val="20"/>
            <w:lang w:val="fr-FR"/>
          </w:rPr>
          <w:instrText xml:space="preserve"> PAGE </w:instrText>
        </w:r>
        <w:r w:rsidRPr="00B10EFB">
          <w:rPr>
            <w:rStyle w:val="Numrodepage"/>
            <w:sz w:val="20"/>
            <w:szCs w:val="20"/>
          </w:rPr>
          <w:fldChar w:fldCharType="separate"/>
        </w:r>
        <w:r w:rsidRPr="00785BFF">
          <w:rPr>
            <w:rStyle w:val="Numrodepage"/>
            <w:noProof/>
            <w:sz w:val="20"/>
            <w:szCs w:val="20"/>
            <w:lang w:val="fr-FR"/>
          </w:rPr>
          <w:t>6</w:t>
        </w:r>
        <w:r w:rsidRPr="00B10EFB">
          <w:rPr>
            <w:rStyle w:val="Numrodepage"/>
            <w:sz w:val="20"/>
            <w:szCs w:val="20"/>
          </w:rPr>
          <w:fldChar w:fldCharType="end"/>
        </w:r>
      </w:p>
    </w:sdtContent>
  </w:sdt>
  <w:p w14:paraId="670732A1" w14:textId="49425095" w:rsidR="00B10EFB" w:rsidRPr="00B10EFB" w:rsidRDefault="009A6A60" w:rsidP="00B10EFB">
    <w:pPr>
      <w:pStyle w:val="Pieddepage"/>
      <w:ind w:right="360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Fiche Course RIR </w:t>
    </w:r>
    <w:proofErr w:type="gramStart"/>
    <w:r>
      <w:rPr>
        <w:sz w:val="20"/>
        <w:szCs w:val="20"/>
        <w:lang w:val="fr-FR"/>
      </w:rPr>
      <w:t xml:space="preserve">/ </w:t>
    </w:r>
    <w:r w:rsidR="00F57EBC">
      <w:rPr>
        <w:sz w:val="20"/>
        <w:szCs w:val="20"/>
        <w:lang w:val="fr-FR"/>
      </w:rPr>
      <w:t xml:space="preserve"> </w:t>
    </w:r>
    <w:r w:rsidR="00A76005">
      <w:rPr>
        <w:sz w:val="20"/>
        <w:szCs w:val="20"/>
        <w:lang w:val="fr-FR"/>
      </w:rPr>
      <w:t>F</w:t>
    </w:r>
    <w:r w:rsidR="00F57EBC">
      <w:rPr>
        <w:sz w:val="20"/>
        <w:szCs w:val="20"/>
        <w:lang w:val="fr-FR"/>
      </w:rPr>
      <w:t>évrier</w:t>
    </w:r>
    <w:proofErr w:type="gramEnd"/>
    <w:r w:rsidR="00F57EBC">
      <w:rPr>
        <w:sz w:val="20"/>
        <w:szCs w:val="20"/>
        <w:lang w:val="fr-FR"/>
      </w:rPr>
      <w:t xml:space="preserve"> 2025</w:t>
    </w:r>
    <w:r w:rsidR="00B10EFB" w:rsidRPr="00B10EFB">
      <w:rPr>
        <w:sz w:val="20"/>
        <w:szCs w:val="20"/>
        <w:lang w:val="fr-FR"/>
      </w:rPr>
      <w:tab/>
    </w:r>
    <w:r w:rsidR="00B10EFB" w:rsidRPr="00B10EFB">
      <w:rPr>
        <w:sz w:val="20"/>
        <w:szCs w:val="20"/>
        <w:lang w:val="fr-FR"/>
      </w:rPr>
      <w:tab/>
    </w:r>
  </w:p>
  <w:p w14:paraId="2EB33045" w14:textId="77777777" w:rsidR="00000000" w:rsidRPr="00BB43B8" w:rsidRDefault="00000000">
    <w:pPr>
      <w:rPr>
        <w:lang w:val="fr-FR"/>
      </w:rPr>
    </w:pPr>
  </w:p>
  <w:p w14:paraId="5298C6DC" w14:textId="77777777" w:rsidR="00000000" w:rsidRPr="00BB43B8" w:rsidRDefault="0000000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0BCF8" w14:textId="77777777" w:rsidR="00B01A6B" w:rsidRDefault="00B01A6B" w:rsidP="0064626C">
      <w:r>
        <w:separator/>
      </w:r>
    </w:p>
  </w:footnote>
  <w:footnote w:type="continuationSeparator" w:id="0">
    <w:p w14:paraId="5C4226E1" w14:textId="77777777" w:rsidR="00B01A6B" w:rsidRDefault="00B01A6B" w:rsidP="0064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7A25" w14:textId="4CC49D78" w:rsidR="000115DF" w:rsidRDefault="000115DF">
    <w:pPr>
      <w:pStyle w:val="En-tte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1" locked="0" layoutInCell="1" allowOverlap="1" wp14:anchorId="2DD9D84A" wp14:editId="12F82B1A">
          <wp:simplePos x="0" y="0"/>
          <wp:positionH relativeFrom="margin">
            <wp:posOffset>-885825</wp:posOffset>
          </wp:positionH>
          <wp:positionV relativeFrom="paragraph">
            <wp:posOffset>-429260</wp:posOffset>
          </wp:positionV>
          <wp:extent cx="7562850" cy="2834640"/>
          <wp:effectExtent l="0" t="0" r="0" b="3810"/>
          <wp:wrapNone/>
          <wp:docPr id="145565209" name="Image 145565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13"/>
                  <a:stretch/>
                </pic:blipFill>
                <pic:spPr bwMode="auto">
                  <a:xfrm>
                    <a:off x="0" y="0"/>
                    <a:ext cx="7562850" cy="283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A92"/>
    <w:multiLevelType w:val="hybridMultilevel"/>
    <w:tmpl w:val="0A9AF4B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D14F02"/>
    <w:multiLevelType w:val="multilevel"/>
    <w:tmpl w:val="6CAC7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B3BFA"/>
    <w:multiLevelType w:val="multilevel"/>
    <w:tmpl w:val="366AF1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043AA"/>
    <w:multiLevelType w:val="hybridMultilevel"/>
    <w:tmpl w:val="9D065F46"/>
    <w:lvl w:ilvl="0" w:tplc="0B46FD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96B"/>
    <w:multiLevelType w:val="multilevel"/>
    <w:tmpl w:val="76588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DB66EE"/>
    <w:multiLevelType w:val="hybridMultilevel"/>
    <w:tmpl w:val="23FCD3E0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591A8A"/>
    <w:multiLevelType w:val="hybridMultilevel"/>
    <w:tmpl w:val="0004F4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3BC"/>
    <w:multiLevelType w:val="hybridMultilevel"/>
    <w:tmpl w:val="23FCD3E0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DB039E"/>
    <w:multiLevelType w:val="hybridMultilevel"/>
    <w:tmpl w:val="F746C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32E1"/>
    <w:multiLevelType w:val="hybridMultilevel"/>
    <w:tmpl w:val="23FCD3E0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C57A2C"/>
    <w:multiLevelType w:val="hybridMultilevel"/>
    <w:tmpl w:val="FDE60E3A"/>
    <w:lvl w:ilvl="0" w:tplc="D0BC7524">
      <w:numFmt w:val="bullet"/>
      <w:lvlText w:val="•"/>
      <w:lvlJc w:val="left"/>
      <w:pPr>
        <w:ind w:left="8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626C1405"/>
    <w:multiLevelType w:val="hybridMultilevel"/>
    <w:tmpl w:val="A4F25B28"/>
    <w:lvl w:ilvl="0" w:tplc="040C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2" w15:restartNumberingAfterBreak="0">
    <w:nsid w:val="79482240"/>
    <w:multiLevelType w:val="hybridMultilevel"/>
    <w:tmpl w:val="7794CA9C"/>
    <w:lvl w:ilvl="0" w:tplc="040C001B">
      <w:start w:val="1"/>
      <w:numFmt w:val="lowerRoman"/>
      <w:lvlText w:val="%1."/>
      <w:lvlJc w:val="righ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09677C"/>
    <w:multiLevelType w:val="multilevel"/>
    <w:tmpl w:val="7A4AF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895430297">
    <w:abstractNumId w:val="3"/>
  </w:num>
  <w:num w:numId="2" w16cid:durableId="73473139">
    <w:abstractNumId w:val="10"/>
  </w:num>
  <w:num w:numId="3" w16cid:durableId="1379819138">
    <w:abstractNumId w:val="2"/>
  </w:num>
  <w:num w:numId="4" w16cid:durableId="33236527">
    <w:abstractNumId w:val="13"/>
  </w:num>
  <w:num w:numId="5" w16cid:durableId="2067024025">
    <w:abstractNumId w:val="1"/>
  </w:num>
  <w:num w:numId="6" w16cid:durableId="1033533239">
    <w:abstractNumId w:val="6"/>
  </w:num>
  <w:num w:numId="7" w16cid:durableId="543176318">
    <w:abstractNumId w:val="8"/>
  </w:num>
  <w:num w:numId="8" w16cid:durableId="1696425847">
    <w:abstractNumId w:val="0"/>
  </w:num>
  <w:num w:numId="9" w16cid:durableId="595284264">
    <w:abstractNumId w:val="11"/>
  </w:num>
  <w:num w:numId="10" w16cid:durableId="1527408173">
    <w:abstractNumId w:val="4"/>
  </w:num>
  <w:num w:numId="11" w16cid:durableId="1165051628">
    <w:abstractNumId w:val="9"/>
  </w:num>
  <w:num w:numId="12" w16cid:durableId="2054889065">
    <w:abstractNumId w:val="7"/>
  </w:num>
  <w:num w:numId="13" w16cid:durableId="412819107">
    <w:abstractNumId w:val="5"/>
  </w:num>
  <w:num w:numId="14" w16cid:durableId="1372192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AF"/>
    <w:rsid w:val="000115DF"/>
    <w:rsid w:val="00031FCB"/>
    <w:rsid w:val="00033FF7"/>
    <w:rsid w:val="00090AC4"/>
    <w:rsid w:val="000A161B"/>
    <w:rsid w:val="000E7E00"/>
    <w:rsid w:val="00104015"/>
    <w:rsid w:val="002113F6"/>
    <w:rsid w:val="002548CE"/>
    <w:rsid w:val="00313482"/>
    <w:rsid w:val="00335275"/>
    <w:rsid w:val="0034612C"/>
    <w:rsid w:val="0038546B"/>
    <w:rsid w:val="003F1BF9"/>
    <w:rsid w:val="003F7301"/>
    <w:rsid w:val="00617E09"/>
    <w:rsid w:val="00623E46"/>
    <w:rsid w:val="00643711"/>
    <w:rsid w:val="0064626C"/>
    <w:rsid w:val="00670319"/>
    <w:rsid w:val="00785BFF"/>
    <w:rsid w:val="007D5F0F"/>
    <w:rsid w:val="00894829"/>
    <w:rsid w:val="00981C44"/>
    <w:rsid w:val="00987475"/>
    <w:rsid w:val="009A6A60"/>
    <w:rsid w:val="00A11933"/>
    <w:rsid w:val="00A519A3"/>
    <w:rsid w:val="00A76005"/>
    <w:rsid w:val="00B01A6B"/>
    <w:rsid w:val="00B10EFB"/>
    <w:rsid w:val="00B33102"/>
    <w:rsid w:val="00B618BF"/>
    <w:rsid w:val="00B9149B"/>
    <w:rsid w:val="00BA7669"/>
    <w:rsid w:val="00BB43B8"/>
    <w:rsid w:val="00BD4165"/>
    <w:rsid w:val="00CF12AF"/>
    <w:rsid w:val="00DF0E75"/>
    <w:rsid w:val="00E87129"/>
    <w:rsid w:val="00EB37A0"/>
    <w:rsid w:val="00EC0A74"/>
    <w:rsid w:val="00F13A3A"/>
    <w:rsid w:val="00F57EBC"/>
    <w:rsid w:val="00F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6F82F8"/>
  <w15:chartTrackingRefBased/>
  <w15:docId w15:val="{5A7737B9-A112-3543-86B1-27241959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AF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val="en-GB"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CF12AF"/>
    <w:pPr>
      <w:keepNext/>
      <w:keepLines/>
      <w:widowControl/>
      <w:spacing w:before="480" w:after="120"/>
      <w:outlineLvl w:val="0"/>
    </w:pPr>
    <w:rPr>
      <w:b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626C"/>
  </w:style>
  <w:style w:type="paragraph" w:styleId="Pieddepage">
    <w:name w:val="footer"/>
    <w:basedOn w:val="Normal"/>
    <w:link w:val="PieddepageCar"/>
    <w:uiPriority w:val="99"/>
    <w:unhideWhenUsed/>
    <w:rsid w:val="00646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626C"/>
  </w:style>
  <w:style w:type="character" w:customStyle="1" w:styleId="Titre1Car">
    <w:name w:val="Titre 1 Car"/>
    <w:basedOn w:val="Policepardfaut"/>
    <w:link w:val="Titre1"/>
    <w:uiPriority w:val="9"/>
    <w:rsid w:val="00CF12AF"/>
    <w:rPr>
      <w:rFonts w:ascii="Arial" w:eastAsia="Arial" w:hAnsi="Arial" w:cs="Arial"/>
      <w:b/>
      <w:sz w:val="48"/>
      <w:szCs w:val="48"/>
      <w:lang w:val="en-GB" w:eastAsia="zh-CN" w:bidi="hi-IN"/>
    </w:rPr>
  </w:style>
  <w:style w:type="paragraph" w:customStyle="1" w:styleId="Normalretrait">
    <w:name w:val="Normal retrait"/>
    <w:basedOn w:val="Normal"/>
    <w:rsid w:val="00CF12AF"/>
    <w:pPr>
      <w:widowControl/>
      <w:numPr>
        <w:ilvl w:val="12"/>
      </w:numPr>
      <w:suppressAutoHyphens w:val="0"/>
      <w:ind w:left="567"/>
      <w:jc w:val="both"/>
    </w:pPr>
    <w:rPr>
      <w:rFonts w:ascii="Times New Roman" w:eastAsiaTheme="minorHAnsi" w:hAnsi="Times New Roman" w:cs="Times New Roman"/>
      <w:sz w:val="22"/>
      <w:szCs w:val="22"/>
      <w:lang w:val="fr-FR" w:eastAsia="fr-FR" w:bidi="ar-SA"/>
    </w:rPr>
  </w:style>
  <w:style w:type="character" w:styleId="Lienhypertexte">
    <w:name w:val="Hyperlink"/>
    <w:rsid w:val="00CF12AF"/>
    <w:rPr>
      <w:color w:val="0000FF"/>
      <w:u w:val="single"/>
    </w:rPr>
  </w:style>
  <w:style w:type="paragraph" w:customStyle="1" w:styleId="msolistparagraphcxspfirstooeditoreditor0sandboxooeditoreditor1sandboxooeditoreditor0sandboxooeditoreditor3sandboxooeditoreditor0sandboxooeditoreditor1sandboxooeditoreditor0sandbox">
    <w:name w:val="msolistparagraphcxspfirst_oo_editor_editor_0_sandbox_oo_editor_editor_1_sandbox_oo_editor_editor_0_sandbox_oo_editor_editor_3_sandbox_oo_editor_editor_0_sandbox_oo_editor_editor_1_sandbox_oo_editor_editor_0_sandbox"/>
    <w:basedOn w:val="Normal"/>
    <w:rsid w:val="00CF12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 w:bidi="ar-SA"/>
    </w:rPr>
  </w:style>
  <w:style w:type="paragraph" w:customStyle="1" w:styleId="msolistparagraphooeditoreditor0sandboxooeditoreditor1sandboxooeditoreditor0sandboxooeditoreditor3sandboxooeditoreditor0sandboxooeditoreditor0sandbox">
    <w:name w:val="msolistparagraphooeditoreditor0sandboxooeditoreditor1sandboxooeditoreditor0sandboxooeditoreditor3sandboxooeditoreditor0sandbox_oo_editor_editor_0_sandbox"/>
    <w:basedOn w:val="Normal"/>
    <w:rsid w:val="00CF12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 w:bidi="ar-SA"/>
    </w:rPr>
  </w:style>
  <w:style w:type="paragraph" w:customStyle="1" w:styleId="msonormalsandboxooeditoreditor0sandboxooeditoreditor1sandboxooeditoreditor0sandboxooeditoreditor3sandboxooeditoreditor0sandboxooeditoreditor0sandbox">
    <w:name w:val="msonormalsandboxooeditoreditor0sandboxooeditoreditor1sandboxooeditoreditor0sandboxooeditoreditor3sandboxooeditoreditor0sandbox_oo_editor_editor_0_sandbox"/>
    <w:basedOn w:val="Normal"/>
    <w:rsid w:val="00CF12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CF12AF"/>
    <w:pPr>
      <w:ind w:left="720"/>
      <w:contextualSpacing/>
    </w:pPr>
    <w:rPr>
      <w:rFonts w:cs="Mangal"/>
      <w:szCs w:val="21"/>
    </w:rPr>
  </w:style>
  <w:style w:type="character" w:styleId="Numrodepage">
    <w:name w:val="page number"/>
    <w:basedOn w:val="Policepardfaut"/>
    <w:uiPriority w:val="99"/>
    <w:semiHidden/>
    <w:unhideWhenUsed/>
    <w:rsid w:val="00B10EFB"/>
  </w:style>
  <w:style w:type="character" w:styleId="Mentionnonrsolue">
    <w:name w:val="Unresolved Mention"/>
    <w:basedOn w:val="Policepardfaut"/>
    <w:uiPriority w:val="99"/>
    <w:semiHidden/>
    <w:unhideWhenUsed/>
    <w:rsid w:val="0025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ED25-9ACD-4B78-A481-630A6D75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Romain Gautier</cp:lastModifiedBy>
  <cp:revision>4</cp:revision>
  <dcterms:created xsi:type="dcterms:W3CDTF">2025-02-21T17:36:00Z</dcterms:created>
  <dcterms:modified xsi:type="dcterms:W3CDTF">2025-02-21T17:42:00Z</dcterms:modified>
</cp:coreProperties>
</file>