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431FCB" w:rsidRDefault="009849DC" w:rsidP="009849DC">
      <w:pPr>
        <w:pStyle w:val="Titre1"/>
        <w:spacing w:before="0" w:after="0"/>
        <w:jc w:val="center"/>
        <w:rPr>
          <w:color w:val="FF0000"/>
          <w:sz w:val="24"/>
          <w:szCs w:val="24"/>
        </w:rPr>
      </w:pPr>
      <w:r w:rsidRPr="00BC5493">
        <w:rPr>
          <w:sz w:val="24"/>
          <w:szCs w:val="24"/>
        </w:rPr>
        <w:t xml:space="preserve">AVIS DE COURSE </w:t>
      </w:r>
      <w:r w:rsidRPr="00431FCB">
        <w:rPr>
          <w:color w:val="FF0000"/>
          <w:sz w:val="24"/>
          <w:szCs w:val="24"/>
        </w:rPr>
        <w:t>TYPE 2025-2028</w:t>
      </w:r>
    </w:p>
    <w:p w14:paraId="71F34AED" w14:textId="5E52D489" w:rsidR="009849DC" w:rsidRPr="00431FCB" w:rsidRDefault="00431FCB" w:rsidP="009849DC">
      <w:pPr>
        <w:pStyle w:val="Titre1"/>
        <w:spacing w:before="0" w:after="0"/>
        <w:jc w:val="center"/>
        <w:rPr>
          <w:b w:val="0"/>
          <w:color w:val="FF0000"/>
          <w:sz w:val="28"/>
          <w:szCs w:val="28"/>
        </w:rPr>
      </w:pPr>
      <w:r w:rsidRPr="00431FCB">
        <w:rPr>
          <w:color w:val="FF0000"/>
          <w:sz w:val="24"/>
          <w:szCs w:val="24"/>
        </w:rPr>
        <w:t>MATCH RACE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&#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tbl>
      <w:tblPr>
        <w:tblW w:w="9923" w:type="dxa"/>
        <w:tblInd w:w="-426" w:type="dxa"/>
        <w:tblLook w:val="0000" w:firstRow="0" w:lastRow="0" w:firstColumn="0" w:lastColumn="0" w:noHBand="0" w:noVBand="0"/>
      </w:tblPr>
      <w:tblGrid>
        <w:gridCol w:w="1184"/>
        <w:gridCol w:w="8739"/>
      </w:tblGrid>
      <w:tr w:rsidR="009849DC" w:rsidRPr="0035665C" w14:paraId="669E36B3" w14:textId="77777777">
        <w:trPr>
          <w:trHeight w:val="1338"/>
        </w:trPr>
        <w:tc>
          <w:tcPr>
            <w:tcW w:w="1184" w:type="dxa"/>
          </w:tcPr>
          <w:p w14:paraId="73DA2E78" w14:textId="77777777" w:rsidR="009849DC" w:rsidRPr="00BC5493" w:rsidRDefault="009849DC" w:rsidP="00A709B3">
            <w:pPr>
              <w:spacing w:after="0" w:line="240" w:lineRule="auto"/>
              <w:rPr>
                <w:rFonts w:eastAsia="Times New Roman"/>
                <w:color w:val="000000"/>
                <w:szCs w:val="20"/>
              </w:rPr>
            </w:pPr>
          </w:p>
        </w:tc>
        <w:tc>
          <w:tcPr>
            <w:tcW w:w="8739" w:type="dxa"/>
          </w:tcPr>
          <w:p w14:paraId="1435A49D" w14:textId="77777777" w:rsidR="009849DC" w:rsidRPr="00BC5493" w:rsidRDefault="009849DC"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68F8C79E" w14:textId="77777777" w:rsidR="009849DC" w:rsidRPr="00BC5493" w:rsidRDefault="009849DC"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2B0ED52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73145AC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6EEBC980" w14:textId="77777777" w:rsidR="009849DC" w:rsidRPr="00BC5493" w:rsidRDefault="009849DC"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tc>
      </w:tr>
      <w:tr w:rsidR="009849DC" w:rsidRPr="0035665C" w14:paraId="0B709DE9" w14:textId="77777777">
        <w:trPr>
          <w:trHeight w:val="1088"/>
        </w:trPr>
        <w:tc>
          <w:tcPr>
            <w:tcW w:w="1184" w:type="dxa"/>
          </w:tcPr>
          <w:p w14:paraId="5EA54CF6" w14:textId="77777777" w:rsidR="009849DC" w:rsidRPr="00BC5493" w:rsidRDefault="009849DC" w:rsidP="00A709B3">
            <w:pPr>
              <w:spacing w:after="0" w:line="240" w:lineRule="auto"/>
              <w:rPr>
                <w:iCs/>
                <w:color w:val="000000" w:themeColor="text1"/>
                <w:szCs w:val="20"/>
                <w:lang w:val="fr"/>
              </w:rPr>
            </w:pPr>
            <w:r w:rsidRPr="00BC5493">
              <w:rPr>
                <w:iCs/>
                <w:color w:val="000000" w:themeColor="text1"/>
                <w:szCs w:val="20"/>
                <w:lang w:val="fr"/>
              </w:rPr>
              <w:t>Préambule</w:t>
            </w:r>
          </w:p>
          <w:p w14:paraId="068674B4" w14:textId="77777777" w:rsidR="009849DC" w:rsidRPr="00BC5493" w:rsidRDefault="009849DC" w:rsidP="00A709B3">
            <w:pPr>
              <w:spacing w:after="0" w:line="240" w:lineRule="auto"/>
              <w:rPr>
                <w:i/>
                <w:color w:val="FF0000"/>
                <w:szCs w:val="20"/>
                <w:lang w:val="fr"/>
              </w:rPr>
            </w:pPr>
          </w:p>
        </w:tc>
        <w:tc>
          <w:tcPr>
            <w:tcW w:w="8739" w:type="dxa"/>
          </w:tcPr>
          <w:p w14:paraId="6865BC5D" w14:textId="77777777" w:rsidR="00CE0E1B" w:rsidRPr="003D14FA" w:rsidRDefault="00CE0E1B" w:rsidP="00CE0E1B">
            <w:pPr>
              <w:spacing w:after="0" w:line="240" w:lineRule="auto"/>
              <w:rPr>
                <w:szCs w:val="20"/>
              </w:rPr>
            </w:pPr>
            <w:r w:rsidRPr="003D14FA">
              <w:rPr>
                <w:szCs w:val="20"/>
              </w:rPr>
              <w:t>Les abréviations suivantes s’appliquent à l’Avis de Course et aux Instructions de Course :</w:t>
            </w:r>
          </w:p>
          <w:p w14:paraId="21F83B2A" w14:textId="77777777" w:rsidR="00CE0E1B" w:rsidRPr="003D14FA" w:rsidRDefault="00CE0E1B" w:rsidP="00CE0E1B">
            <w:pPr>
              <w:spacing w:after="0" w:line="240" w:lineRule="auto"/>
              <w:rPr>
                <w:szCs w:val="20"/>
              </w:rPr>
            </w:pPr>
            <w:r w:rsidRPr="003D14FA">
              <w:rPr>
                <w:szCs w:val="20"/>
              </w:rPr>
              <w:t>JI : Jury ou Jury International</w:t>
            </w:r>
          </w:p>
          <w:p w14:paraId="4B028C01" w14:textId="77777777" w:rsidR="00CE0E1B" w:rsidRPr="003D14FA" w:rsidRDefault="00CE0E1B" w:rsidP="00CE0E1B">
            <w:pPr>
              <w:spacing w:after="0" w:line="240" w:lineRule="auto"/>
              <w:rPr>
                <w:szCs w:val="20"/>
              </w:rPr>
            </w:pPr>
            <w:r w:rsidRPr="003D14FA">
              <w:rPr>
                <w:szCs w:val="20"/>
              </w:rPr>
              <w:t>AC : Avis de Course</w:t>
            </w:r>
          </w:p>
          <w:p w14:paraId="3BC1E2B9" w14:textId="77777777" w:rsidR="00CE0E1B" w:rsidRPr="003D14FA" w:rsidRDefault="00CE0E1B" w:rsidP="00CE0E1B">
            <w:pPr>
              <w:spacing w:after="0" w:line="240" w:lineRule="auto"/>
              <w:rPr>
                <w:szCs w:val="20"/>
              </w:rPr>
            </w:pPr>
            <w:r w:rsidRPr="003D14FA">
              <w:rPr>
                <w:szCs w:val="20"/>
              </w:rPr>
              <w:t>AO : Autorité Organisatrice</w:t>
            </w:r>
          </w:p>
          <w:p w14:paraId="18239D50" w14:textId="77777777" w:rsidR="00CE0E1B" w:rsidRPr="003D14FA" w:rsidRDefault="00CE0E1B" w:rsidP="00CE0E1B">
            <w:pPr>
              <w:spacing w:after="0" w:line="240" w:lineRule="auto"/>
              <w:rPr>
                <w:szCs w:val="20"/>
              </w:rPr>
            </w:pPr>
            <w:r w:rsidRPr="003D14FA">
              <w:rPr>
                <w:szCs w:val="20"/>
              </w:rPr>
              <w:t>RCV : Règles de Course à la Voile</w:t>
            </w:r>
          </w:p>
          <w:p w14:paraId="2956D231" w14:textId="77777777" w:rsidR="00CE0E1B" w:rsidRPr="003D14FA" w:rsidRDefault="00CE0E1B" w:rsidP="00CE0E1B">
            <w:pPr>
              <w:spacing w:after="0" w:line="240" w:lineRule="auto"/>
              <w:rPr>
                <w:szCs w:val="20"/>
              </w:rPr>
            </w:pPr>
            <w:r w:rsidRPr="003D14FA">
              <w:rPr>
                <w:szCs w:val="20"/>
              </w:rPr>
              <w:t>IC : Instructions de Course</w:t>
            </w:r>
          </w:p>
          <w:p w14:paraId="02CA6A43" w14:textId="77777777" w:rsidR="00CE0E1B" w:rsidRPr="003D14FA" w:rsidRDefault="00CE0E1B" w:rsidP="00CE0E1B">
            <w:pPr>
              <w:spacing w:after="0" w:line="240" w:lineRule="auto"/>
              <w:rPr>
                <w:szCs w:val="20"/>
              </w:rPr>
            </w:pPr>
            <w:r w:rsidRPr="003D14FA">
              <w:rPr>
                <w:szCs w:val="20"/>
              </w:rPr>
              <w:t>CC : Comité de Course</w:t>
            </w:r>
          </w:p>
          <w:p w14:paraId="2A5B3241" w14:textId="77777777" w:rsidR="00CE0E1B" w:rsidRDefault="00CE0E1B" w:rsidP="00CE0E1B">
            <w:pPr>
              <w:spacing w:after="0" w:line="240" w:lineRule="auto"/>
              <w:rPr>
                <w:szCs w:val="20"/>
              </w:rPr>
            </w:pPr>
            <w:r w:rsidRPr="003D14FA">
              <w:rPr>
                <w:szCs w:val="20"/>
              </w:rPr>
              <w:t>DT : Délégué Technique</w:t>
            </w:r>
          </w:p>
          <w:p w14:paraId="155491B0" w14:textId="77777777" w:rsidR="00CE0E1B" w:rsidRDefault="00CE0E1B" w:rsidP="00CE0E1B">
            <w:pPr>
              <w:spacing w:after="0" w:line="240" w:lineRule="auto"/>
              <w:rPr>
                <w:szCs w:val="20"/>
                <w:lang w:val="fr"/>
              </w:rPr>
            </w:pPr>
          </w:p>
          <w:p w14:paraId="4B37E79D" w14:textId="16D4BE20" w:rsidR="009849DC" w:rsidRPr="00EF2B0F" w:rsidRDefault="009849DC" w:rsidP="00CE0E1B">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w:t>
            </w:r>
            <w:r w:rsidR="00EF2B0F" w:rsidRPr="00BC5493">
              <w:rPr>
                <w:i/>
                <w:color w:val="FF0000"/>
                <w:szCs w:val="20"/>
                <w:lang w:val="fr"/>
              </w:rPr>
              <w:t xml:space="preserve"> lorsqu’une règle ne pourra pas faire l’objet d’une réclamation par un bateau</w:t>
            </w:r>
          </w:p>
          <w:p w14:paraId="1EA37F89" w14:textId="77777777" w:rsidR="009849DC" w:rsidRDefault="009849DC" w:rsidP="00CE0E1B">
            <w:pPr>
              <w:spacing w:after="0" w:line="240" w:lineRule="auto"/>
              <w:rPr>
                <w:i/>
                <w:iCs/>
                <w:color w:val="FF0000"/>
                <w:szCs w:val="20"/>
                <w:lang w:val="fr"/>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p w14:paraId="02C9D02E" w14:textId="77777777" w:rsidR="00CE0E1B" w:rsidRDefault="00CE0E1B" w:rsidP="00CE0E1B">
            <w:pPr>
              <w:spacing w:after="0" w:line="240" w:lineRule="auto"/>
              <w:rPr>
                <w:i/>
                <w:iCs/>
                <w:color w:val="FF0000"/>
                <w:szCs w:val="20"/>
                <w:lang w:val="fr"/>
              </w:rPr>
            </w:pPr>
          </w:p>
          <w:p w14:paraId="3ABD4E46" w14:textId="77777777" w:rsidR="00CE0E1B" w:rsidRPr="00BC5493" w:rsidRDefault="00CE0E1B" w:rsidP="00CE0E1B">
            <w:pPr>
              <w:spacing w:after="0" w:line="240" w:lineRule="auto"/>
              <w:rPr>
                <w:szCs w:val="20"/>
              </w:rPr>
            </w:pPr>
          </w:p>
        </w:tc>
      </w:tr>
      <w:tr w:rsidR="009849DC" w:rsidRPr="0035665C" w14:paraId="1DB43676" w14:textId="77777777">
        <w:tc>
          <w:tcPr>
            <w:tcW w:w="1184" w:type="dxa"/>
          </w:tcPr>
          <w:p w14:paraId="7A66BC3F" w14:textId="77777777" w:rsidR="009849DC" w:rsidRPr="00BC5493" w:rsidRDefault="009849DC" w:rsidP="00A709B3">
            <w:pPr>
              <w:spacing w:after="0" w:line="240" w:lineRule="auto"/>
              <w:rPr>
                <w:b/>
                <w:szCs w:val="20"/>
                <w:lang w:val="fr"/>
              </w:rPr>
            </w:pPr>
          </w:p>
        </w:tc>
        <w:tc>
          <w:tcPr>
            <w:tcW w:w="8739" w:type="dxa"/>
          </w:tcPr>
          <w:p w14:paraId="43A41C08" w14:textId="77777777" w:rsidR="00AB5E30" w:rsidRPr="00BE7D51" w:rsidRDefault="00AB5E30" w:rsidP="00AB5E30">
            <w:pPr>
              <w:rPr>
                <w:b/>
                <w:bCs/>
                <w:color w:val="000000"/>
                <w:szCs w:val="20"/>
              </w:rPr>
            </w:pPr>
            <w:r w:rsidRPr="00BE7D51">
              <w:rPr>
                <w:b/>
                <w:bCs/>
                <w:color w:val="000000"/>
                <w:szCs w:val="20"/>
              </w:rPr>
              <w:t>Prévention des violences et incivilités</w:t>
            </w:r>
          </w:p>
          <w:p w14:paraId="09D42FC2" w14:textId="77777777" w:rsidR="00AB5E30" w:rsidRPr="00BE7D51" w:rsidRDefault="00AB5E30" w:rsidP="00AB5E30">
            <w:pPr>
              <w:rPr>
                <w:rFonts w:ascii="Calibri" w:eastAsia="Times New Roman" w:hAnsi="Calibri" w:cs="Calibri"/>
                <w:szCs w:val="20"/>
                <w:lang w:eastAsia="fr-FR"/>
              </w:rPr>
            </w:pPr>
            <w:r w:rsidRPr="00BE7D51">
              <w:rPr>
                <w:rFonts w:eastAsia="Times New Roman"/>
                <w:szCs w:val="20"/>
                <w:lang w:eastAsia="fr-FR"/>
              </w:rPr>
              <w:t>La FFVoile rappelle que les manifestations sportives sont avant tout un espace d’échanges et de partages ouvert et accessible à toutes et à tous. </w:t>
            </w:r>
          </w:p>
          <w:p w14:paraId="2C38D894" w14:textId="77777777" w:rsidR="00AB5E30" w:rsidRPr="00BE7D51" w:rsidRDefault="00AB5E30" w:rsidP="00AB5E30">
            <w:pPr>
              <w:rPr>
                <w:rFonts w:ascii="Calibri" w:eastAsia="Times New Roman" w:hAnsi="Calibri" w:cs="Calibri"/>
                <w:szCs w:val="20"/>
                <w:lang w:eastAsia="fr-FR"/>
              </w:rPr>
            </w:pPr>
            <w:r w:rsidRPr="00BE7D51">
              <w:rPr>
                <w:rFonts w:eastAsia="Times New Roman"/>
                <w:szCs w:val="20"/>
                <w:lang w:eastAsia="fr-FR"/>
              </w:rPr>
              <w:t>A ce titre, il est demandé aux concurrents</w:t>
            </w:r>
            <w:r>
              <w:rPr>
                <w:rFonts w:eastAsia="Times New Roman"/>
                <w:szCs w:val="20"/>
                <w:lang w:eastAsia="fr-FR"/>
              </w:rPr>
              <w:t>, aux concurrentes,</w:t>
            </w:r>
            <w:r w:rsidRPr="00BE7D51">
              <w:rPr>
                <w:rFonts w:eastAsia="Times New Roman"/>
                <w:szCs w:val="20"/>
                <w:lang w:eastAsia="fr-FR"/>
              </w:rPr>
              <w:t xml:space="preserve"> aux accompagnateurs</w:t>
            </w:r>
            <w:r>
              <w:rPr>
                <w:rFonts w:eastAsia="Times New Roman"/>
                <w:szCs w:val="20"/>
                <w:lang w:eastAsia="fr-FR"/>
              </w:rPr>
              <w:t xml:space="preserve"> et aux accompagnatrices</w:t>
            </w:r>
            <w:r w:rsidRPr="00BE7D51">
              <w:rPr>
                <w:rFonts w:eastAsia="Times New Roman"/>
                <w:szCs w:val="20"/>
                <w:lang w:eastAsia="fr-FR"/>
              </w:rPr>
              <w:t xml:space="preserve"> de se comporter en toutes circonstances, à terre comme sur l’eau, de façon </w:t>
            </w:r>
            <w:r w:rsidRPr="00BE7D51">
              <w:rPr>
                <w:rFonts w:eastAsia="Times New Roman"/>
                <w:szCs w:val="20"/>
                <w:lang w:eastAsia="fr-FR"/>
              </w:rPr>
              <w:lastRenderedPageBreak/>
              <w:t>courtoise et respectueuse indépendamment de l’origine, du genre ou de l’orientation sexuelle des autres participants</w:t>
            </w:r>
            <w:r>
              <w:rPr>
                <w:rFonts w:eastAsia="Times New Roman"/>
                <w:szCs w:val="20"/>
                <w:lang w:eastAsia="fr-FR"/>
              </w:rPr>
              <w:t xml:space="preserve"> et participantes.</w:t>
            </w:r>
          </w:p>
          <w:p w14:paraId="4BAF4343" w14:textId="450C5FB0" w:rsidR="009849DC" w:rsidRPr="00BC5493" w:rsidRDefault="009849DC" w:rsidP="00F31233">
            <w:pPr>
              <w:spacing w:after="0" w:line="240" w:lineRule="auto"/>
              <w:rPr>
                <w:b/>
                <w:szCs w:val="20"/>
                <w:lang w:val="fr"/>
              </w:rPr>
            </w:pPr>
            <w:r w:rsidRPr="00BC5493">
              <w:rPr>
                <w:rFonts w:eastAsia="Times New Roman"/>
                <w:color w:val="000000"/>
                <w:sz w:val="22"/>
                <w:lang w:eastAsia="fr-FR"/>
              </w:rPr>
              <w:t> </w:t>
            </w:r>
          </w:p>
        </w:tc>
      </w:tr>
      <w:tr w:rsidR="009849DC" w:rsidRPr="0035665C" w14:paraId="0F732102" w14:textId="77777777">
        <w:trPr>
          <w:trHeight w:val="191"/>
        </w:trPr>
        <w:tc>
          <w:tcPr>
            <w:tcW w:w="1184" w:type="dxa"/>
          </w:tcPr>
          <w:p w14:paraId="259A0D88" w14:textId="77777777" w:rsidR="009849DC" w:rsidRPr="00BC5493" w:rsidRDefault="009849DC" w:rsidP="00A709B3">
            <w:pPr>
              <w:spacing w:after="0" w:line="240" w:lineRule="auto"/>
              <w:rPr>
                <w:rFonts w:eastAsia="Times New Roman"/>
                <w:b/>
                <w:szCs w:val="20"/>
              </w:rPr>
            </w:pPr>
            <w:r w:rsidRPr="00BC5493">
              <w:rPr>
                <w:rFonts w:eastAsia="Times New Roman"/>
                <w:b/>
                <w:szCs w:val="20"/>
              </w:rPr>
              <w:lastRenderedPageBreak/>
              <w:t>1</w:t>
            </w:r>
          </w:p>
        </w:tc>
        <w:tc>
          <w:tcPr>
            <w:tcW w:w="8739" w:type="dxa"/>
          </w:tcPr>
          <w:p w14:paraId="2205EAE2" w14:textId="272DD209" w:rsidR="009849DC" w:rsidRPr="00BC5493" w:rsidRDefault="009849DC" w:rsidP="00EF2B0F">
            <w:pPr>
              <w:spacing w:after="0" w:line="240" w:lineRule="auto"/>
              <w:rPr>
                <w:szCs w:val="20"/>
                <w:lang w:val="fr"/>
              </w:rPr>
            </w:pPr>
            <w:r w:rsidRPr="00BC5493">
              <w:rPr>
                <w:b/>
                <w:szCs w:val="20"/>
                <w:lang w:val="fr"/>
              </w:rPr>
              <w:t>R</w:t>
            </w:r>
            <w:r w:rsidR="00F31233">
              <w:rPr>
                <w:b/>
                <w:szCs w:val="20"/>
                <w:lang w:val="fr"/>
              </w:rPr>
              <w:t>È</w:t>
            </w:r>
            <w:r w:rsidRPr="00BC5493">
              <w:rPr>
                <w:b/>
                <w:szCs w:val="20"/>
                <w:lang w:val="fr"/>
              </w:rPr>
              <w:t>GLES</w:t>
            </w:r>
            <w:r w:rsidRPr="00BC5493">
              <w:rPr>
                <w:szCs w:val="20"/>
                <w:lang w:val="fr"/>
              </w:rPr>
              <w:t xml:space="preserve"> </w:t>
            </w:r>
          </w:p>
          <w:p w14:paraId="581096B9" w14:textId="77777777" w:rsidR="009849DC" w:rsidRPr="00BC5493" w:rsidRDefault="009849DC" w:rsidP="00EF2B0F">
            <w:pPr>
              <w:spacing w:after="0" w:line="240" w:lineRule="auto"/>
              <w:rPr>
                <w:szCs w:val="20"/>
              </w:rPr>
            </w:pPr>
            <w:r w:rsidRPr="00BC5493">
              <w:rPr>
                <w:szCs w:val="20"/>
                <w:lang w:val="fr"/>
              </w:rPr>
              <w:t xml:space="preserve">La compétition est régie par :  </w:t>
            </w:r>
          </w:p>
        </w:tc>
      </w:tr>
      <w:tr w:rsidR="009849DC" w:rsidRPr="0035665C" w14:paraId="6420AC06" w14:textId="77777777">
        <w:tc>
          <w:tcPr>
            <w:tcW w:w="1184" w:type="dxa"/>
          </w:tcPr>
          <w:p w14:paraId="4EC60F7C" w14:textId="77777777" w:rsidR="009849DC" w:rsidRPr="00BC5493" w:rsidRDefault="009849DC" w:rsidP="00A709B3">
            <w:pPr>
              <w:spacing w:after="0" w:line="240" w:lineRule="auto"/>
              <w:rPr>
                <w:b/>
                <w:szCs w:val="20"/>
                <w:lang w:val="fr"/>
              </w:rPr>
            </w:pPr>
            <w:r w:rsidRPr="00BC5493">
              <w:rPr>
                <w:b/>
                <w:szCs w:val="20"/>
                <w:lang w:val="fr"/>
              </w:rPr>
              <w:t>1.1</w:t>
            </w:r>
          </w:p>
        </w:tc>
        <w:tc>
          <w:tcPr>
            <w:tcW w:w="8739" w:type="dxa"/>
          </w:tcPr>
          <w:p w14:paraId="1F4CE602" w14:textId="0430942F" w:rsidR="009849DC" w:rsidRPr="00BC5493" w:rsidRDefault="00CE0E1B" w:rsidP="00A709B3">
            <w:pPr>
              <w:spacing w:after="0" w:line="240" w:lineRule="auto"/>
              <w:rPr>
                <w:szCs w:val="20"/>
                <w:lang w:val="fr"/>
              </w:rPr>
            </w:pPr>
            <w:r w:rsidRPr="00E55804">
              <w:rPr>
                <w:szCs w:val="20"/>
                <w:lang w:val="fr"/>
              </w:rPr>
              <w:t xml:space="preserve">les règles telles que définies dans </w:t>
            </w:r>
            <w:r w:rsidRPr="00E55804">
              <w:rPr>
                <w:i/>
                <w:szCs w:val="20"/>
                <w:lang w:val="fr"/>
              </w:rPr>
              <w:t>Les Règles de Course à la Voile</w:t>
            </w:r>
            <w:r>
              <w:rPr>
                <w:i/>
                <w:szCs w:val="20"/>
                <w:lang w:val="fr"/>
              </w:rPr>
              <w:t xml:space="preserve"> </w:t>
            </w:r>
            <w:r>
              <w:rPr>
                <w:iCs/>
                <w:szCs w:val="20"/>
                <w:lang w:val="fr"/>
              </w:rPr>
              <w:t>incluant l’annexe C des RCV.</w:t>
            </w:r>
          </w:p>
        </w:tc>
      </w:tr>
      <w:tr w:rsidR="009849DC" w:rsidRPr="00BC5493" w14:paraId="06AE2804" w14:textId="77777777">
        <w:tc>
          <w:tcPr>
            <w:tcW w:w="1184" w:type="dxa"/>
          </w:tcPr>
          <w:p w14:paraId="0AA53831" w14:textId="01CC52D2" w:rsidR="009849DC" w:rsidRPr="00A709B3" w:rsidRDefault="009849DC" w:rsidP="00A709B3">
            <w:pPr>
              <w:spacing w:after="0" w:line="240" w:lineRule="auto"/>
              <w:rPr>
                <w:rFonts w:eastAsia="Times New Roman"/>
                <w:b/>
                <w:szCs w:val="20"/>
              </w:rPr>
            </w:pPr>
            <w:r w:rsidRPr="00BC5493">
              <w:rPr>
                <w:b/>
                <w:szCs w:val="20"/>
                <w:lang w:val="fr"/>
              </w:rPr>
              <w:t>1.2</w:t>
            </w:r>
          </w:p>
        </w:tc>
        <w:tc>
          <w:tcPr>
            <w:tcW w:w="8739" w:type="dxa"/>
          </w:tcPr>
          <w:p w14:paraId="7F695350" w14:textId="77777777" w:rsidR="009849DC" w:rsidRPr="00BC5493" w:rsidRDefault="009849DC"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7E4DA6DD" w14:textId="77777777" w:rsidTr="00A709B3">
        <w:trPr>
          <w:trHeight w:val="538"/>
        </w:trPr>
        <w:tc>
          <w:tcPr>
            <w:tcW w:w="1184" w:type="dxa"/>
          </w:tcPr>
          <w:p w14:paraId="11D4C8AC" w14:textId="1FE07A9B" w:rsidR="009849DC" w:rsidRPr="00BC5493" w:rsidRDefault="009849DC" w:rsidP="00A709B3">
            <w:pPr>
              <w:spacing w:after="0" w:line="240" w:lineRule="auto"/>
              <w:rPr>
                <w:b/>
                <w:szCs w:val="20"/>
                <w:lang w:val="fr"/>
              </w:rPr>
            </w:pPr>
            <w:r w:rsidRPr="00BC5493">
              <w:rPr>
                <w:b/>
                <w:szCs w:val="20"/>
                <w:lang w:val="fr"/>
              </w:rPr>
              <w:t>1.3</w:t>
            </w:r>
          </w:p>
        </w:tc>
        <w:tc>
          <w:tcPr>
            <w:tcW w:w="8739" w:type="dxa"/>
          </w:tcPr>
          <w:p w14:paraId="2B2324F5" w14:textId="1D7DDC10" w:rsidR="009849DC" w:rsidRPr="00BC5493" w:rsidRDefault="00CE0E1B" w:rsidP="00EF2B0F">
            <w:pPr>
              <w:spacing w:after="0" w:line="240" w:lineRule="auto"/>
              <w:rPr>
                <w:szCs w:val="20"/>
                <w:lang w:val="fr"/>
              </w:rPr>
            </w:pPr>
            <w:r w:rsidRPr="003D14FA">
              <w:rPr>
                <w:iCs/>
                <w:szCs w:val="20"/>
                <w:lang w:val="fr"/>
              </w:rPr>
              <w:t>Les règles d'utilisation des bateaux et la liste d’équipement, détaillées et faisant partie des IC s'appliqueront et elles s'appliqueront également à tout entraînement et aux courses des partenaires.  Les règles de classe ne s'appliqueront pas.</w:t>
            </w:r>
          </w:p>
        </w:tc>
      </w:tr>
      <w:tr w:rsidR="009849DC" w:rsidRPr="00BC5493" w14:paraId="5D60BCE1" w14:textId="77777777">
        <w:tc>
          <w:tcPr>
            <w:tcW w:w="1184" w:type="dxa"/>
          </w:tcPr>
          <w:p w14:paraId="6347EBE5" w14:textId="02B3F307" w:rsidR="009849DC" w:rsidRPr="00BC5493" w:rsidRDefault="009849DC" w:rsidP="00A709B3">
            <w:pPr>
              <w:spacing w:after="0" w:line="240" w:lineRule="auto"/>
              <w:rPr>
                <w:b/>
                <w:szCs w:val="20"/>
                <w:lang w:val="fr"/>
              </w:rPr>
            </w:pPr>
            <w:r w:rsidRPr="00BC5493">
              <w:rPr>
                <w:b/>
                <w:szCs w:val="20"/>
                <w:lang w:val="fr"/>
              </w:rPr>
              <w:t>1.</w:t>
            </w:r>
            <w:r w:rsidR="00CE0E1B">
              <w:rPr>
                <w:b/>
                <w:szCs w:val="20"/>
                <w:lang w:val="fr"/>
              </w:rPr>
              <w:t>4</w:t>
            </w:r>
          </w:p>
        </w:tc>
        <w:tc>
          <w:tcPr>
            <w:tcW w:w="8739" w:type="dxa"/>
          </w:tcPr>
          <w:p w14:paraId="59318FA6" w14:textId="7DD803A5" w:rsidR="009849DC" w:rsidRPr="00BC5493" w:rsidRDefault="009849DC" w:rsidP="00EF2B0F">
            <w:pPr>
              <w:spacing w:after="0" w:line="240" w:lineRule="auto"/>
              <w:rPr>
                <w:szCs w:val="20"/>
                <w:lang w:val="fr"/>
              </w:rPr>
            </w:pPr>
            <w:r w:rsidRPr="00BC5493">
              <w:rPr>
                <w:szCs w:val="20"/>
                <w:lang w:val="fr"/>
              </w:rPr>
              <w:t>- les règlements</w:t>
            </w:r>
            <w:r w:rsidR="006368AB" w:rsidRPr="00BC5493">
              <w:rPr>
                <w:szCs w:val="20"/>
                <w:lang w:val="fr"/>
              </w:rPr>
              <w:t xml:space="preserve"> fédéraux</w:t>
            </w:r>
            <w:r w:rsidR="00253727">
              <w:rPr>
                <w:szCs w:val="20"/>
                <w:lang w:val="fr"/>
              </w:rPr>
              <w:t>, notamment le règlement technique des pratiques sportives compétitives,</w:t>
            </w:r>
            <w:r w:rsidRPr="00BC5493">
              <w:rPr>
                <w:szCs w:val="20"/>
                <w:lang w:val="fr"/>
              </w:rPr>
              <w:t xml:space="preserve"> </w:t>
            </w:r>
            <w:r w:rsidR="003C7CA3">
              <w:rPr>
                <w:szCs w:val="20"/>
                <w:lang w:val="fr"/>
              </w:rPr>
              <w:t>et chartes de la FFVoile</w:t>
            </w:r>
          </w:p>
        </w:tc>
      </w:tr>
      <w:tr w:rsidR="009849DC" w:rsidRPr="0035665C" w14:paraId="566E4FE7" w14:textId="77777777">
        <w:tc>
          <w:tcPr>
            <w:tcW w:w="1184" w:type="dxa"/>
          </w:tcPr>
          <w:p w14:paraId="633ADAF4" w14:textId="411D6966" w:rsidR="009849DC" w:rsidRPr="00BC5493" w:rsidRDefault="009849DC" w:rsidP="00A709B3">
            <w:pPr>
              <w:spacing w:after="0" w:line="240" w:lineRule="auto"/>
              <w:rPr>
                <w:rFonts w:eastAsia="Times New Roman"/>
                <w:b/>
                <w:szCs w:val="20"/>
              </w:rPr>
            </w:pPr>
            <w:r w:rsidRPr="00BC5493">
              <w:rPr>
                <w:b/>
                <w:szCs w:val="20"/>
                <w:lang w:val="fr"/>
              </w:rPr>
              <w:t>1.</w:t>
            </w:r>
            <w:r w:rsidR="00CE0E1B">
              <w:rPr>
                <w:b/>
                <w:szCs w:val="20"/>
                <w:lang w:val="fr"/>
              </w:rPr>
              <w:t>5</w:t>
            </w:r>
          </w:p>
        </w:tc>
        <w:tc>
          <w:tcPr>
            <w:tcW w:w="8739" w:type="dxa"/>
          </w:tcPr>
          <w:p w14:paraId="63EEACF6" w14:textId="77777777" w:rsidR="009849DC" w:rsidRPr="00BC5493" w:rsidRDefault="009849DC"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tc>
      </w:tr>
      <w:tr w:rsidR="009849DC" w:rsidRPr="00BC5493" w14:paraId="3E30A14C" w14:textId="77777777">
        <w:tc>
          <w:tcPr>
            <w:tcW w:w="1184" w:type="dxa"/>
          </w:tcPr>
          <w:p w14:paraId="60FC3864" w14:textId="500FC25A" w:rsidR="009849DC" w:rsidRPr="00BC5493" w:rsidRDefault="009849DC" w:rsidP="00A709B3">
            <w:pPr>
              <w:spacing w:after="0" w:line="240" w:lineRule="auto"/>
              <w:rPr>
                <w:rFonts w:eastAsia="Times New Roman"/>
                <w:b/>
                <w:szCs w:val="20"/>
              </w:rPr>
            </w:pPr>
            <w:r w:rsidRPr="00BC5493">
              <w:rPr>
                <w:rFonts w:eastAsia="Times New Roman"/>
                <w:b/>
                <w:szCs w:val="20"/>
              </w:rPr>
              <w:t>1.</w:t>
            </w:r>
            <w:r w:rsidR="00CE0E1B">
              <w:rPr>
                <w:rFonts w:eastAsia="Times New Roman"/>
                <w:b/>
                <w:szCs w:val="20"/>
              </w:rPr>
              <w:t>6</w:t>
            </w:r>
          </w:p>
        </w:tc>
        <w:tc>
          <w:tcPr>
            <w:tcW w:w="8739" w:type="dxa"/>
          </w:tcPr>
          <w:p w14:paraId="470C4E9C" w14:textId="77777777" w:rsidR="009849DC" w:rsidRPr="00BC5493" w:rsidRDefault="009849DC"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20C59395" w14:textId="77777777">
        <w:tc>
          <w:tcPr>
            <w:tcW w:w="1184" w:type="dxa"/>
          </w:tcPr>
          <w:p w14:paraId="6AA8A64A" w14:textId="1B856D1F" w:rsidR="009849DC" w:rsidRPr="00BC5493" w:rsidRDefault="009849DC" w:rsidP="00A709B3">
            <w:pPr>
              <w:spacing w:after="0" w:line="240" w:lineRule="auto"/>
              <w:rPr>
                <w:b/>
                <w:szCs w:val="20"/>
                <w:lang w:val="fr"/>
              </w:rPr>
            </w:pPr>
            <w:r w:rsidRPr="00BC5493">
              <w:rPr>
                <w:b/>
                <w:szCs w:val="20"/>
                <w:lang w:val="fr"/>
              </w:rPr>
              <w:t>1.</w:t>
            </w:r>
            <w:r w:rsidR="00CE0E1B">
              <w:rPr>
                <w:b/>
                <w:szCs w:val="20"/>
                <w:lang w:val="fr"/>
              </w:rPr>
              <w:t>7</w:t>
            </w:r>
          </w:p>
        </w:tc>
        <w:tc>
          <w:tcPr>
            <w:tcW w:w="8739" w:type="dxa"/>
          </w:tcPr>
          <w:p w14:paraId="6300623C" w14:textId="5FAB1EDC" w:rsidR="009849DC" w:rsidRPr="00BC5493" w:rsidRDefault="00CE0E1B" w:rsidP="00EF2B0F">
            <w:pPr>
              <w:spacing w:after="0" w:line="240" w:lineRule="auto"/>
              <w:rPr>
                <w:szCs w:val="20"/>
                <w:lang w:val="fr"/>
              </w:rPr>
            </w:pPr>
            <w:r w:rsidRPr="00EB5671">
              <w:rPr>
                <w:iCs/>
                <w:szCs w:val="20"/>
                <w:lang w:val="fr"/>
              </w:rPr>
              <w:t xml:space="preserve">L’épreuve </w:t>
            </w:r>
            <w:r w:rsidRPr="00CE0E1B">
              <w:rPr>
                <w:iCs/>
                <w:color w:val="090AFF"/>
                <w:szCs w:val="20"/>
                <w:lang w:val="fr"/>
              </w:rPr>
              <w:t>a demandé à être</w:t>
            </w:r>
            <w:r w:rsidRPr="00CE0E1B">
              <w:rPr>
                <w:iCs/>
                <w:color w:val="365F91" w:themeColor="accent1" w:themeShade="BF"/>
                <w:szCs w:val="20"/>
                <w:lang w:val="fr"/>
              </w:rPr>
              <w:t xml:space="preserve"> </w:t>
            </w:r>
            <w:r w:rsidRPr="00CE0E1B">
              <w:rPr>
                <w:iCs/>
                <w:color w:val="FF0000"/>
                <w:szCs w:val="20"/>
                <w:lang w:val="fr"/>
              </w:rPr>
              <w:t xml:space="preserve">ou </w:t>
            </w:r>
            <w:r w:rsidRPr="00CE0E1B">
              <w:rPr>
                <w:iCs/>
                <w:color w:val="365F91" w:themeColor="accent1" w:themeShade="BF"/>
                <w:szCs w:val="20"/>
                <w:lang w:val="fr"/>
              </w:rPr>
              <w:t xml:space="preserve">est </w:t>
            </w:r>
            <w:r w:rsidRPr="00EB5671">
              <w:rPr>
                <w:iCs/>
                <w:szCs w:val="20"/>
                <w:lang w:val="fr"/>
              </w:rPr>
              <w:t xml:space="preserve">un grade World Sailing </w:t>
            </w:r>
            <w:r w:rsidRPr="00CE0E1B">
              <w:rPr>
                <w:rFonts w:eastAsia="Times New Roman"/>
                <w:i/>
                <w:color w:val="FF0000"/>
                <w:szCs w:val="20"/>
              </w:rPr>
              <w:t>(mettre le grade WC/1/2/3/4/5)</w:t>
            </w:r>
            <w:r w:rsidRPr="00EB5671">
              <w:rPr>
                <w:rFonts w:eastAsia="Times New Roman"/>
                <w:szCs w:val="20"/>
              </w:rPr>
              <w:t>. La gradation est soumise à révision par World Sailing. Cette épreuve peut changer de grade s’il y a motif de le faire.</w:t>
            </w:r>
          </w:p>
        </w:tc>
      </w:tr>
      <w:tr w:rsidR="009849DC" w:rsidRPr="00BC5493" w14:paraId="3ABD1B39" w14:textId="77777777">
        <w:tc>
          <w:tcPr>
            <w:tcW w:w="1184" w:type="dxa"/>
          </w:tcPr>
          <w:p w14:paraId="56BB714D" w14:textId="766AF2AE" w:rsidR="009849DC" w:rsidRPr="00BC5493" w:rsidRDefault="009849DC" w:rsidP="00A709B3">
            <w:pPr>
              <w:spacing w:after="0" w:line="240" w:lineRule="auto"/>
              <w:rPr>
                <w:b/>
                <w:szCs w:val="20"/>
                <w:lang w:val="fr"/>
              </w:rPr>
            </w:pPr>
            <w:r w:rsidRPr="00BC5493">
              <w:rPr>
                <w:b/>
                <w:szCs w:val="20"/>
                <w:lang w:val="fr"/>
              </w:rPr>
              <w:t>1.</w:t>
            </w:r>
            <w:r w:rsidR="00CE0E1B">
              <w:rPr>
                <w:b/>
                <w:szCs w:val="20"/>
                <w:lang w:val="fr"/>
              </w:rPr>
              <w:t>8</w:t>
            </w:r>
          </w:p>
        </w:tc>
        <w:tc>
          <w:tcPr>
            <w:tcW w:w="8739" w:type="dxa"/>
          </w:tcPr>
          <w:p w14:paraId="6FF67D52" w14:textId="77777777" w:rsidR="009849DC" w:rsidRPr="00BC5493" w:rsidRDefault="009849DC" w:rsidP="00EF2B0F">
            <w:pPr>
              <w:spacing w:after="0" w:line="240" w:lineRule="auto"/>
              <w:ind w:hanging="13"/>
              <w:rPr>
                <w:bCs/>
                <w:i/>
                <w:iCs/>
                <w:color w:val="FF0000"/>
                <w:szCs w:val="20"/>
                <w:lang w:val="fr"/>
              </w:rPr>
            </w:pP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5E32B7A3"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5ABBC400" w14:textId="77777777" w:rsidR="009849DC" w:rsidRPr="00BC5493" w:rsidRDefault="009849DC"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705B2165"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31D0105" w14:textId="77777777" w:rsidR="009849DC" w:rsidRPr="00BC5493" w:rsidRDefault="009849DC" w:rsidP="00EF2B0F">
            <w:pPr>
              <w:spacing w:after="0" w:line="240" w:lineRule="auto"/>
              <w:rPr>
                <w:szCs w:val="20"/>
                <w:lang w:val="fr"/>
              </w:rPr>
            </w:pPr>
            <w:r w:rsidRPr="00BC5493">
              <w:rPr>
                <w:i/>
                <w:color w:val="FF0000"/>
                <w:szCs w:val="20"/>
                <w:lang w:val="fr"/>
              </w:rPr>
              <w:t>Sinon enlever ce paragraphe</w:t>
            </w:r>
          </w:p>
        </w:tc>
      </w:tr>
      <w:tr w:rsidR="009849DC" w:rsidRPr="00BC5493" w14:paraId="5B32F01E" w14:textId="77777777">
        <w:tc>
          <w:tcPr>
            <w:tcW w:w="1184" w:type="dxa"/>
          </w:tcPr>
          <w:p w14:paraId="79EB1FB0" w14:textId="77777777" w:rsidR="00A709B3" w:rsidRDefault="00A709B3" w:rsidP="00A709B3">
            <w:pPr>
              <w:spacing w:after="0" w:line="240" w:lineRule="auto"/>
              <w:rPr>
                <w:b/>
                <w:szCs w:val="20"/>
                <w:lang w:val="fr"/>
              </w:rPr>
            </w:pPr>
          </w:p>
          <w:p w14:paraId="7BE0F94B" w14:textId="6CBBC114" w:rsidR="009849DC" w:rsidRPr="00BC5493" w:rsidRDefault="009849DC" w:rsidP="00A709B3">
            <w:pPr>
              <w:spacing w:after="0" w:line="240" w:lineRule="auto"/>
              <w:rPr>
                <w:b/>
                <w:szCs w:val="20"/>
                <w:lang w:val="fr"/>
              </w:rPr>
            </w:pPr>
            <w:r w:rsidRPr="00BC5493">
              <w:rPr>
                <w:b/>
                <w:szCs w:val="20"/>
                <w:lang w:val="fr"/>
              </w:rPr>
              <w:t>2</w:t>
            </w:r>
          </w:p>
        </w:tc>
        <w:tc>
          <w:tcPr>
            <w:tcW w:w="8739" w:type="dxa"/>
          </w:tcPr>
          <w:p w14:paraId="00C899BA" w14:textId="77777777" w:rsidR="009849DC" w:rsidRPr="00BC5493" w:rsidRDefault="009849DC" w:rsidP="00EF2B0F">
            <w:pPr>
              <w:spacing w:after="0" w:line="240" w:lineRule="auto"/>
              <w:rPr>
                <w:b/>
                <w:szCs w:val="20"/>
                <w:lang w:val="fr"/>
              </w:rPr>
            </w:pPr>
          </w:p>
          <w:p w14:paraId="2ABE2234" w14:textId="77777777" w:rsidR="009849DC" w:rsidRPr="00BC5493" w:rsidRDefault="009849DC" w:rsidP="00EF2B0F">
            <w:pPr>
              <w:spacing w:after="0" w:line="240" w:lineRule="auto"/>
              <w:rPr>
                <w:b/>
                <w:szCs w:val="20"/>
                <w:lang w:val="fr"/>
              </w:rPr>
            </w:pPr>
            <w:r w:rsidRPr="00BC5493">
              <w:rPr>
                <w:b/>
                <w:szCs w:val="20"/>
                <w:lang w:val="fr"/>
              </w:rPr>
              <w:t>INSTRUCTIONS DE COURSE (IC)</w:t>
            </w:r>
          </w:p>
        </w:tc>
      </w:tr>
      <w:tr w:rsidR="009849DC" w:rsidRPr="0035665C" w14:paraId="496823DD" w14:textId="77777777">
        <w:trPr>
          <w:trHeight w:val="227"/>
        </w:trPr>
        <w:tc>
          <w:tcPr>
            <w:tcW w:w="1184" w:type="dxa"/>
          </w:tcPr>
          <w:p w14:paraId="4C32A253" w14:textId="77777777" w:rsidR="009849DC" w:rsidRPr="00BC5493" w:rsidRDefault="009849DC" w:rsidP="00A709B3">
            <w:pPr>
              <w:spacing w:after="0" w:line="240" w:lineRule="auto"/>
              <w:rPr>
                <w:rFonts w:eastAsia="Times New Roman"/>
                <w:b/>
                <w:szCs w:val="20"/>
              </w:rPr>
            </w:pPr>
            <w:r w:rsidRPr="00BC5493">
              <w:rPr>
                <w:b/>
                <w:szCs w:val="20"/>
                <w:lang w:val="fr"/>
              </w:rPr>
              <w:t>2.1</w:t>
            </w:r>
          </w:p>
        </w:tc>
        <w:tc>
          <w:tcPr>
            <w:tcW w:w="8739" w:type="dxa"/>
          </w:tcPr>
          <w:p w14:paraId="4D8A3034" w14:textId="77777777" w:rsidR="009849DC" w:rsidRPr="00BC5493" w:rsidRDefault="009849DC"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tc>
      </w:tr>
      <w:tr w:rsidR="009849DC" w:rsidRPr="0035665C" w14:paraId="09C00437" w14:textId="77777777">
        <w:trPr>
          <w:trHeight w:val="231"/>
        </w:trPr>
        <w:tc>
          <w:tcPr>
            <w:tcW w:w="1184" w:type="dxa"/>
          </w:tcPr>
          <w:p w14:paraId="3B34C17B" w14:textId="77777777" w:rsidR="009849DC" w:rsidRPr="00BC5493" w:rsidRDefault="009849DC" w:rsidP="00A709B3">
            <w:pPr>
              <w:spacing w:after="0" w:line="240" w:lineRule="auto"/>
              <w:rPr>
                <w:b/>
                <w:szCs w:val="20"/>
                <w:lang w:val="fr"/>
              </w:rPr>
            </w:pPr>
            <w:r w:rsidRPr="00BC5493">
              <w:rPr>
                <w:b/>
                <w:szCs w:val="20"/>
                <w:lang w:val="fr"/>
              </w:rPr>
              <w:t>2.2</w:t>
            </w:r>
          </w:p>
        </w:tc>
        <w:tc>
          <w:tcPr>
            <w:tcW w:w="8739" w:type="dxa"/>
          </w:tcPr>
          <w:p w14:paraId="71EF709C" w14:textId="77777777" w:rsidR="009849DC" w:rsidRPr="00BC5493" w:rsidRDefault="009849DC" w:rsidP="00EF2B0F">
            <w:pPr>
              <w:spacing w:after="0" w:line="240" w:lineRule="auto"/>
              <w:rPr>
                <w:i/>
                <w:color w:val="FF0000"/>
                <w:szCs w:val="20"/>
                <w:lang w:val="fr"/>
              </w:rPr>
            </w:pPr>
            <w:r w:rsidRPr="00BC5493">
              <w:rPr>
                <w:szCs w:val="20"/>
                <w:lang w:val="fr"/>
              </w:rPr>
              <w:t>Les IC seront publiées selon la prescription fédérale</w:t>
            </w:r>
          </w:p>
        </w:tc>
      </w:tr>
      <w:tr w:rsidR="009849DC" w:rsidRPr="00BC5493" w14:paraId="7D50C90F" w14:textId="77777777">
        <w:tc>
          <w:tcPr>
            <w:tcW w:w="1184" w:type="dxa"/>
          </w:tcPr>
          <w:p w14:paraId="266E68E8" w14:textId="77777777" w:rsidR="009849DC" w:rsidRPr="00BC5493" w:rsidRDefault="009849DC" w:rsidP="00A709B3">
            <w:pPr>
              <w:spacing w:after="0" w:line="240" w:lineRule="auto"/>
              <w:rPr>
                <w:b/>
                <w:szCs w:val="20"/>
                <w:lang w:val="fr"/>
              </w:rPr>
            </w:pPr>
          </w:p>
          <w:p w14:paraId="74BB4539" w14:textId="77777777" w:rsidR="009849DC" w:rsidRPr="00BC5493" w:rsidRDefault="009849DC" w:rsidP="00A709B3">
            <w:pPr>
              <w:spacing w:after="0" w:line="240" w:lineRule="auto"/>
              <w:rPr>
                <w:rFonts w:eastAsia="Times New Roman"/>
                <w:b/>
                <w:szCs w:val="20"/>
              </w:rPr>
            </w:pPr>
            <w:r w:rsidRPr="00BC5493">
              <w:rPr>
                <w:b/>
                <w:szCs w:val="20"/>
                <w:lang w:val="fr"/>
              </w:rPr>
              <w:t>3</w:t>
            </w:r>
          </w:p>
        </w:tc>
        <w:tc>
          <w:tcPr>
            <w:tcW w:w="8739" w:type="dxa"/>
          </w:tcPr>
          <w:p w14:paraId="4F5B9DB5" w14:textId="77777777" w:rsidR="009849DC" w:rsidRPr="00BC5493" w:rsidRDefault="009849DC" w:rsidP="00EF2B0F">
            <w:pPr>
              <w:spacing w:after="0" w:line="240" w:lineRule="auto"/>
              <w:rPr>
                <w:b/>
                <w:szCs w:val="20"/>
                <w:lang w:val="fr"/>
              </w:rPr>
            </w:pPr>
          </w:p>
          <w:p w14:paraId="08BE084B" w14:textId="77777777" w:rsidR="009849DC" w:rsidRPr="00BC5493" w:rsidRDefault="009849DC" w:rsidP="00EF2B0F">
            <w:pPr>
              <w:spacing w:after="0" w:line="240" w:lineRule="auto"/>
              <w:rPr>
                <w:rFonts w:eastAsia="Times New Roman"/>
                <w:b/>
                <w:szCs w:val="20"/>
              </w:rPr>
            </w:pPr>
            <w:r w:rsidRPr="00BC5493">
              <w:rPr>
                <w:b/>
                <w:szCs w:val="20"/>
                <w:lang w:val="fr"/>
              </w:rPr>
              <w:t>COMMUNICATION</w:t>
            </w:r>
          </w:p>
        </w:tc>
      </w:tr>
      <w:tr w:rsidR="009849DC" w:rsidRPr="0035665C" w14:paraId="471E4281" w14:textId="77777777">
        <w:tc>
          <w:tcPr>
            <w:tcW w:w="1184" w:type="dxa"/>
          </w:tcPr>
          <w:p w14:paraId="1F3E3DE9" w14:textId="77777777" w:rsidR="009849DC" w:rsidRPr="00BC5493" w:rsidRDefault="009849DC" w:rsidP="00A709B3">
            <w:pPr>
              <w:spacing w:after="0" w:line="240" w:lineRule="auto"/>
              <w:rPr>
                <w:rFonts w:eastAsia="Times New Roman"/>
                <w:b/>
                <w:szCs w:val="20"/>
              </w:rPr>
            </w:pPr>
            <w:r w:rsidRPr="00BC5493">
              <w:rPr>
                <w:b/>
                <w:szCs w:val="20"/>
                <w:lang w:val="fr"/>
              </w:rPr>
              <w:t>3.1</w:t>
            </w:r>
          </w:p>
          <w:p w14:paraId="31D9D80E" w14:textId="77777777" w:rsidR="009849DC" w:rsidRPr="00BC5493" w:rsidRDefault="009849DC" w:rsidP="00A709B3">
            <w:pPr>
              <w:spacing w:after="0" w:line="240" w:lineRule="auto"/>
              <w:rPr>
                <w:i/>
                <w:color w:val="FF0000"/>
                <w:szCs w:val="20"/>
                <w:lang w:val="fr"/>
              </w:rPr>
            </w:pPr>
          </w:p>
        </w:tc>
        <w:tc>
          <w:tcPr>
            <w:tcW w:w="8739" w:type="dxa"/>
          </w:tcPr>
          <w:p w14:paraId="0D4264B6" w14:textId="77777777" w:rsidR="009849DC" w:rsidRPr="00BC5493" w:rsidRDefault="009849DC"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tc>
      </w:tr>
      <w:tr w:rsidR="009849DC" w:rsidRPr="0035665C" w14:paraId="128D21A3" w14:textId="77777777">
        <w:tc>
          <w:tcPr>
            <w:tcW w:w="1184" w:type="dxa"/>
          </w:tcPr>
          <w:p w14:paraId="6EEA2507" w14:textId="77777777" w:rsidR="009849DC" w:rsidRPr="00C60417" w:rsidRDefault="009849DC" w:rsidP="00A709B3">
            <w:pPr>
              <w:spacing w:after="0" w:line="240" w:lineRule="auto"/>
              <w:rPr>
                <w:rFonts w:eastAsia="Times New Roman"/>
                <w:b/>
                <w:szCs w:val="20"/>
              </w:rPr>
            </w:pPr>
            <w:r w:rsidRPr="00C60417">
              <w:rPr>
                <w:b/>
                <w:szCs w:val="20"/>
                <w:lang w:val="fr"/>
              </w:rPr>
              <w:t>3.2</w:t>
            </w:r>
          </w:p>
        </w:tc>
        <w:tc>
          <w:tcPr>
            <w:tcW w:w="8739" w:type="dxa"/>
          </w:tcPr>
          <w:p w14:paraId="279B7967" w14:textId="77777777" w:rsidR="009849DC" w:rsidRPr="00BC5493" w:rsidRDefault="009849DC" w:rsidP="00EF2B0F">
            <w:pPr>
              <w:spacing w:after="0" w:line="240" w:lineRule="auto"/>
              <w:rPr>
                <w:rFonts w:eastAsia="Times New Roman"/>
                <w:szCs w:val="20"/>
              </w:rPr>
            </w:pPr>
            <w:r w:rsidRPr="00C60417">
              <w:rPr>
                <w:color w:val="000000"/>
                <w:szCs w:val="20"/>
                <w:lang w:val="fr"/>
              </w:rPr>
              <w:t>[DP] [NP]</w:t>
            </w:r>
            <w:r w:rsidRPr="00C60417">
              <w:rPr>
                <w:szCs w:val="20"/>
                <w:lang w:val="fr"/>
              </w:rPr>
              <w:t xml:space="preserve"> </w:t>
            </w:r>
            <w:r w:rsidRPr="00C60417">
              <w:rPr>
                <w:color w:val="4647FF"/>
                <w:szCs w:val="20"/>
                <w:lang w:val="fr"/>
              </w:rPr>
              <w:t xml:space="preserve">[Pendant qu’il est en course] [A partir du premier signal d’avertissement jusqu’à la fin de la dernière course du jour], </w:t>
            </w:r>
            <w:r w:rsidRPr="00C60417">
              <w:rPr>
                <w:color w:val="FF0000"/>
                <w:szCs w:val="20"/>
                <w:lang w:val="fr"/>
              </w:rPr>
              <w:t>choisir</w:t>
            </w:r>
            <w:r w:rsidRPr="00C60417">
              <w:rPr>
                <w:color w:val="4647FF"/>
                <w:szCs w:val="20"/>
                <w:lang w:val="fr"/>
              </w:rPr>
              <w:t xml:space="preserve"> </w:t>
            </w:r>
            <w:r w:rsidRPr="00C60417">
              <w:rPr>
                <w:szCs w:val="20"/>
                <w:lang w:val="fr"/>
              </w:rPr>
              <w:t>sauf en cas d’urgence, un bateau ne doit ni émettre ni recevoir de données vocales ou de données qui ne sont pas disponibles pour tous les bateaux.</w:t>
            </w:r>
            <w:r w:rsidRPr="00BC5493">
              <w:rPr>
                <w:szCs w:val="20"/>
                <w:lang w:val="fr"/>
              </w:rPr>
              <w:t xml:space="preserve"> </w:t>
            </w:r>
          </w:p>
        </w:tc>
      </w:tr>
      <w:tr w:rsidR="009849DC" w:rsidRPr="00BC5493" w14:paraId="4E1B39D8" w14:textId="77777777">
        <w:tc>
          <w:tcPr>
            <w:tcW w:w="1184" w:type="dxa"/>
          </w:tcPr>
          <w:p w14:paraId="4B502D0D" w14:textId="77777777" w:rsidR="009849DC" w:rsidRPr="00CE0E1B" w:rsidRDefault="009849DC" w:rsidP="00A709B3">
            <w:pPr>
              <w:spacing w:after="0" w:line="240" w:lineRule="auto"/>
              <w:rPr>
                <w:b/>
                <w:szCs w:val="20"/>
              </w:rPr>
            </w:pPr>
          </w:p>
          <w:p w14:paraId="5DDD2676" w14:textId="77777777" w:rsidR="009849DC" w:rsidRPr="00BC5493" w:rsidRDefault="009849DC" w:rsidP="00A709B3">
            <w:pPr>
              <w:spacing w:after="0" w:line="240" w:lineRule="auto"/>
              <w:rPr>
                <w:rFonts w:eastAsia="Times New Roman"/>
                <w:b/>
                <w:szCs w:val="20"/>
              </w:rPr>
            </w:pPr>
            <w:r w:rsidRPr="00BC5493">
              <w:rPr>
                <w:b/>
                <w:szCs w:val="20"/>
                <w:lang w:val="fr"/>
              </w:rPr>
              <w:t>4</w:t>
            </w:r>
          </w:p>
        </w:tc>
        <w:tc>
          <w:tcPr>
            <w:tcW w:w="8739" w:type="dxa"/>
          </w:tcPr>
          <w:p w14:paraId="08195570" w14:textId="77777777" w:rsidR="009849DC" w:rsidRPr="00BC5493" w:rsidRDefault="009849DC" w:rsidP="00EF2B0F">
            <w:pPr>
              <w:keepNext/>
              <w:keepLines/>
              <w:spacing w:after="0" w:line="240" w:lineRule="auto"/>
              <w:rPr>
                <w:b/>
                <w:szCs w:val="20"/>
                <w:lang w:val="fr"/>
              </w:rPr>
            </w:pPr>
          </w:p>
          <w:p w14:paraId="4EEF51A0" w14:textId="77777777" w:rsidR="009849DC" w:rsidRPr="00BC5493" w:rsidRDefault="009849DC" w:rsidP="00EF2B0F">
            <w:pPr>
              <w:keepNext/>
              <w:keepLines/>
              <w:spacing w:after="0" w:line="240" w:lineRule="auto"/>
              <w:rPr>
                <w:rFonts w:eastAsia="Times New Roman"/>
                <w:b/>
                <w:szCs w:val="20"/>
              </w:rPr>
            </w:pPr>
            <w:r w:rsidRPr="00BC5493">
              <w:rPr>
                <w:b/>
                <w:szCs w:val="20"/>
                <w:lang w:val="fr"/>
              </w:rPr>
              <w:t>ADMISSIBILITÉ ET INSCRIPTION</w:t>
            </w:r>
          </w:p>
        </w:tc>
      </w:tr>
      <w:tr w:rsidR="00F6503C" w:rsidRPr="0035665C" w14:paraId="72154E4F" w14:textId="77777777">
        <w:tc>
          <w:tcPr>
            <w:tcW w:w="1184" w:type="dxa"/>
          </w:tcPr>
          <w:p w14:paraId="4323B36F" w14:textId="77777777" w:rsidR="00F6503C" w:rsidRPr="00BC5493" w:rsidRDefault="00F6503C" w:rsidP="00CE0E1B">
            <w:pPr>
              <w:spacing w:after="0" w:line="240" w:lineRule="auto"/>
              <w:rPr>
                <w:b/>
                <w:szCs w:val="20"/>
                <w:lang w:val="fr"/>
              </w:rPr>
            </w:pPr>
          </w:p>
        </w:tc>
        <w:tc>
          <w:tcPr>
            <w:tcW w:w="8739" w:type="dxa"/>
          </w:tcPr>
          <w:p w14:paraId="4BA773E1" w14:textId="4C2B22BE" w:rsidR="00F6503C" w:rsidRPr="00EB5671" w:rsidRDefault="00F6503C" w:rsidP="00CE0E1B">
            <w:pPr>
              <w:spacing w:after="0" w:line="240" w:lineRule="auto"/>
              <w:rPr>
                <w:i/>
                <w:color w:val="0000FF"/>
                <w:szCs w:val="20"/>
                <w:highlight w:val="white"/>
                <w:lang w:val="fr"/>
              </w:rPr>
            </w:pP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9849DC" w:rsidRPr="0035665C" w14:paraId="5C155D90" w14:textId="77777777">
        <w:tc>
          <w:tcPr>
            <w:tcW w:w="1184" w:type="dxa"/>
          </w:tcPr>
          <w:p w14:paraId="2867CD4C" w14:textId="77777777" w:rsidR="009849DC" w:rsidRPr="00BC5493" w:rsidRDefault="009849DC" w:rsidP="00CE0E1B">
            <w:pPr>
              <w:spacing w:after="0" w:line="240" w:lineRule="auto"/>
              <w:rPr>
                <w:rFonts w:eastAsia="Times New Roman"/>
                <w:b/>
                <w:szCs w:val="20"/>
              </w:rPr>
            </w:pPr>
            <w:r w:rsidRPr="00BC5493">
              <w:rPr>
                <w:b/>
                <w:szCs w:val="20"/>
                <w:lang w:val="fr"/>
              </w:rPr>
              <w:t>4.1</w:t>
            </w:r>
          </w:p>
          <w:p w14:paraId="313BA990" w14:textId="77777777" w:rsidR="009849DC" w:rsidRPr="00BC5493" w:rsidRDefault="009849DC" w:rsidP="00CE0E1B">
            <w:pPr>
              <w:spacing w:after="0" w:line="240" w:lineRule="auto"/>
              <w:rPr>
                <w:rFonts w:eastAsia="Times New Roman"/>
                <w:i/>
                <w:color w:val="FF0000"/>
                <w:szCs w:val="20"/>
              </w:rPr>
            </w:pPr>
          </w:p>
        </w:tc>
        <w:tc>
          <w:tcPr>
            <w:tcW w:w="8739" w:type="dxa"/>
          </w:tcPr>
          <w:p w14:paraId="3B8363D6" w14:textId="77777777" w:rsidR="00CE0E1B" w:rsidRPr="00EB5671" w:rsidRDefault="00CE0E1B" w:rsidP="00CE0E1B">
            <w:pPr>
              <w:spacing w:after="0" w:line="240" w:lineRule="auto"/>
              <w:rPr>
                <w:color w:val="000000"/>
                <w:szCs w:val="20"/>
                <w:lang w:bidi="fr-FR"/>
              </w:rPr>
            </w:pPr>
            <w:r w:rsidRPr="00EB5671">
              <w:rPr>
                <w:i/>
                <w:color w:val="0000FF"/>
                <w:szCs w:val="20"/>
                <w:highlight w:val="white"/>
                <w:lang w:val="fr"/>
              </w:rPr>
              <w:t>&lt;Nombre</w:t>
            </w:r>
            <w:r w:rsidRPr="00EB5671">
              <w:rPr>
                <w:color w:val="0000FF"/>
                <w:szCs w:val="20"/>
                <w:highlight w:val="white"/>
                <w:lang w:val="fr"/>
              </w:rPr>
              <w:t>&gt;</w:t>
            </w:r>
            <w:r w:rsidRPr="00EB5671">
              <w:rPr>
                <w:color w:val="000000"/>
                <w:szCs w:val="20"/>
                <w:lang w:bidi="fr-FR"/>
              </w:rPr>
              <w:t xml:space="preserve"> barreurs seront invités. </w:t>
            </w:r>
          </w:p>
          <w:p w14:paraId="3A99DFCF" w14:textId="77777777" w:rsidR="00CE0E1B" w:rsidRPr="00EB5671" w:rsidRDefault="00CE0E1B" w:rsidP="00CE0E1B">
            <w:pPr>
              <w:spacing w:after="0" w:line="240" w:lineRule="auto"/>
              <w:rPr>
                <w:color w:val="0000FF"/>
                <w:sz w:val="18"/>
                <w:szCs w:val="20"/>
                <w:highlight w:val="white"/>
                <w:lang w:val="fr"/>
              </w:rPr>
            </w:pPr>
            <w:r w:rsidRPr="00EB5671">
              <w:rPr>
                <w:color w:val="0000FF"/>
                <w:szCs w:val="20"/>
                <w:highlight w:val="white"/>
                <w:lang w:val="fr"/>
              </w:rPr>
              <w:t>&lt;</w:t>
            </w:r>
            <w:r w:rsidRPr="00EB5671">
              <w:rPr>
                <w:i/>
                <w:color w:val="0000FF"/>
                <w:szCs w:val="20"/>
                <w:highlight w:val="white"/>
                <w:lang w:val="fr"/>
              </w:rPr>
              <w:t>critères</w:t>
            </w:r>
            <w:r w:rsidRPr="00EB5671">
              <w:rPr>
                <w:color w:val="0000FF"/>
                <w:szCs w:val="20"/>
                <w:highlight w:val="white"/>
                <w:lang w:val="fr"/>
              </w:rPr>
              <w:t xml:space="preserve"> </w:t>
            </w:r>
            <w:r w:rsidRPr="00EB5671">
              <w:rPr>
                <w:i/>
                <w:color w:val="0000FF"/>
                <w:szCs w:val="20"/>
                <w:highlight w:val="white"/>
                <w:lang w:val="fr"/>
              </w:rPr>
              <w:t>d’invitation</w:t>
            </w:r>
            <w:r w:rsidRPr="00EB5671">
              <w:rPr>
                <w:color w:val="0000FF"/>
                <w:sz w:val="18"/>
                <w:szCs w:val="20"/>
                <w:highlight w:val="white"/>
                <w:lang w:val="fr"/>
              </w:rPr>
              <w:t>&gt;</w:t>
            </w:r>
          </w:p>
          <w:p w14:paraId="3C2BE496" w14:textId="28574E4E" w:rsidR="00CE0E1B" w:rsidRPr="00EB5671" w:rsidRDefault="00CE0E1B" w:rsidP="00CE0E1B">
            <w:pPr>
              <w:spacing w:after="0" w:line="240" w:lineRule="auto"/>
              <w:rPr>
                <w:rFonts w:ascii="Times New Roman" w:eastAsia="Times New Roman" w:hAnsi="Times New Roman" w:cs="Times New Roman"/>
                <w:i/>
                <w:color w:val="0000FF"/>
              </w:rPr>
            </w:pPr>
            <w:r w:rsidRPr="00EB5671">
              <w:rPr>
                <w:szCs w:val="20"/>
                <w:highlight w:val="white"/>
                <w:lang w:val="fr"/>
              </w:rPr>
              <w:t xml:space="preserve">Les barreurs souhaitant recevoir une invitation peuvent enregistrer leur demande auprès de l’AO en </w:t>
            </w:r>
            <w:r w:rsidRPr="00BC5493">
              <w:rPr>
                <w:color w:val="000000"/>
                <w:szCs w:val="20"/>
                <w:lang w:val="fr"/>
              </w:rPr>
              <w:t xml:space="preserve">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p w14:paraId="344BD41E" w14:textId="407DF742" w:rsidR="009849DC" w:rsidRPr="00CE0E1B" w:rsidRDefault="009849DC" w:rsidP="00CE0E1B">
            <w:pPr>
              <w:spacing w:after="0" w:line="240" w:lineRule="auto"/>
              <w:rPr>
                <w:i/>
                <w:color w:val="FF0000"/>
                <w:szCs w:val="20"/>
              </w:rPr>
            </w:pPr>
          </w:p>
        </w:tc>
      </w:tr>
      <w:tr w:rsidR="009849DC" w:rsidRPr="0035665C" w14:paraId="77E99087" w14:textId="77777777">
        <w:tc>
          <w:tcPr>
            <w:tcW w:w="1184" w:type="dxa"/>
          </w:tcPr>
          <w:p w14:paraId="3AB33D4C" w14:textId="77777777" w:rsidR="009849DC" w:rsidRPr="00BC5493" w:rsidRDefault="009849DC" w:rsidP="00CE0E1B">
            <w:pPr>
              <w:spacing w:after="0" w:line="240" w:lineRule="auto"/>
              <w:rPr>
                <w:b/>
                <w:szCs w:val="20"/>
                <w:lang w:val="fr"/>
              </w:rPr>
            </w:pPr>
            <w:r w:rsidRPr="00BC5493">
              <w:rPr>
                <w:b/>
                <w:szCs w:val="20"/>
                <w:lang w:val="fr"/>
              </w:rPr>
              <w:t>4.2</w:t>
            </w:r>
          </w:p>
        </w:tc>
        <w:tc>
          <w:tcPr>
            <w:tcW w:w="8739" w:type="dxa"/>
          </w:tcPr>
          <w:p w14:paraId="126AADDD" w14:textId="77777777" w:rsidR="00CE0E1B" w:rsidRPr="00EB5671" w:rsidRDefault="00CE0E1B" w:rsidP="00CE0E1B">
            <w:pPr>
              <w:spacing w:after="0" w:line="240" w:lineRule="auto"/>
              <w:rPr>
                <w:rFonts w:eastAsia="Times New Roman"/>
                <w:i/>
                <w:color w:val="FF0000"/>
                <w:szCs w:val="20"/>
              </w:rPr>
            </w:pPr>
            <w:r w:rsidRPr="00EB5671">
              <w:rPr>
                <w:rFonts w:eastAsia="Times New Roman"/>
                <w:iCs/>
                <w:szCs w:val="20"/>
              </w:rPr>
              <w:t xml:space="preserve">Seuls les barreurs invités par l’AO et qui ont confirmé l’acceptation de l’invitation tel que mentionné dans la lettre d’invitation seront admissibles à s’inscrire à l’épreuve. </w:t>
            </w:r>
            <w:r w:rsidRPr="00EB5671">
              <w:rPr>
                <w:rFonts w:eastAsia="Times New Roman"/>
                <w:i/>
                <w:color w:val="FF0000"/>
                <w:szCs w:val="20"/>
              </w:rPr>
              <w:t>La lettre d’invitation doit comprendre :</w:t>
            </w:r>
          </w:p>
          <w:p w14:paraId="219CB0AF" w14:textId="77777777" w:rsidR="00CE0E1B" w:rsidRPr="00EB5671" w:rsidRDefault="00CE0E1B" w:rsidP="00CE0E1B">
            <w:pPr>
              <w:spacing w:after="0" w:line="240" w:lineRule="auto"/>
              <w:ind w:left="993" w:hanging="567"/>
              <w:rPr>
                <w:rFonts w:eastAsia="Times New Roman"/>
                <w:i/>
                <w:color w:val="FF0000"/>
                <w:szCs w:val="20"/>
              </w:rPr>
            </w:pPr>
            <w:r w:rsidRPr="00EB5671">
              <w:rPr>
                <w:rFonts w:eastAsia="Times New Roman"/>
                <w:b/>
                <w:bCs/>
                <w:iCs/>
                <w:szCs w:val="20"/>
              </w:rPr>
              <w:tab/>
            </w:r>
            <w:r w:rsidRPr="00EB5671">
              <w:rPr>
                <w:rFonts w:eastAsia="Times New Roman"/>
                <w:i/>
                <w:color w:val="FF0000"/>
                <w:szCs w:val="20"/>
              </w:rPr>
              <w:t>la façon d’accepter l’invitation (email etc.)</w:t>
            </w:r>
          </w:p>
          <w:p w14:paraId="1332E24C" w14:textId="77777777" w:rsidR="00CE0E1B" w:rsidRPr="00EB5671" w:rsidRDefault="00CE0E1B" w:rsidP="00CE0E1B">
            <w:pPr>
              <w:spacing w:after="0" w:line="240" w:lineRule="auto"/>
              <w:ind w:left="993" w:hanging="567"/>
              <w:rPr>
                <w:rFonts w:eastAsia="Times New Roman"/>
                <w:i/>
                <w:color w:val="FF0000"/>
                <w:szCs w:val="20"/>
              </w:rPr>
            </w:pPr>
            <w:r w:rsidRPr="00EB5671">
              <w:rPr>
                <w:rFonts w:eastAsia="Times New Roman"/>
                <w:i/>
                <w:color w:val="FF0000"/>
                <w:szCs w:val="20"/>
              </w:rPr>
              <w:tab/>
              <w:t>la date d’acceptation de l’invitation</w:t>
            </w:r>
          </w:p>
          <w:p w14:paraId="09435A3D" w14:textId="29B97C4F" w:rsidR="009849DC" w:rsidRPr="00BC5493" w:rsidRDefault="00CE0E1B" w:rsidP="00CE0E1B">
            <w:pPr>
              <w:spacing w:after="0" w:line="240" w:lineRule="auto"/>
              <w:rPr>
                <w:szCs w:val="20"/>
                <w:lang w:val="fr"/>
              </w:rPr>
            </w:pPr>
            <w:r w:rsidRPr="00EB5671">
              <w:rPr>
                <w:rFonts w:eastAsia="Times New Roman"/>
                <w:i/>
                <w:color w:val="FF0000"/>
                <w:szCs w:val="20"/>
              </w:rPr>
              <w:lastRenderedPageBreak/>
              <w:tab/>
              <w:t>la date de non-remboursement (espèces comprises ; et le formulation de l’AC 4.</w:t>
            </w:r>
            <w:r w:rsidR="004844B3">
              <w:rPr>
                <w:rFonts w:eastAsia="Times New Roman"/>
                <w:i/>
                <w:color w:val="FF0000"/>
                <w:szCs w:val="20"/>
              </w:rPr>
              <w:t>8</w:t>
            </w:r>
            <w:r w:rsidR="004844B3" w:rsidRPr="00EB5671">
              <w:rPr>
                <w:rFonts w:eastAsia="Times New Roman"/>
                <w:i/>
                <w:color w:val="FF0000"/>
                <w:szCs w:val="20"/>
              </w:rPr>
              <w:t xml:space="preserve"> </w:t>
            </w:r>
            <w:r w:rsidRPr="00EB5671">
              <w:rPr>
                <w:rFonts w:eastAsia="Times New Roman"/>
                <w:i/>
                <w:color w:val="FF0000"/>
                <w:szCs w:val="20"/>
              </w:rPr>
              <w:t>concernant le retrait de l’épreuve dans les deux mois.)</w:t>
            </w:r>
          </w:p>
        </w:tc>
      </w:tr>
      <w:tr w:rsidR="00CE0E1B" w:rsidRPr="00BC5493" w14:paraId="4EE1B518" w14:textId="77777777" w:rsidTr="004E4D0E">
        <w:tc>
          <w:tcPr>
            <w:tcW w:w="1184" w:type="dxa"/>
          </w:tcPr>
          <w:p w14:paraId="0143165C" w14:textId="7C90E5B9" w:rsidR="00CE0E1B" w:rsidRPr="00BC5493" w:rsidRDefault="00CE0E1B" w:rsidP="004E4D0E">
            <w:pPr>
              <w:spacing w:after="0" w:line="240" w:lineRule="auto"/>
              <w:rPr>
                <w:rFonts w:eastAsia="Times New Roman"/>
                <w:b/>
                <w:szCs w:val="20"/>
              </w:rPr>
            </w:pPr>
            <w:r w:rsidRPr="00BC5493">
              <w:rPr>
                <w:b/>
                <w:szCs w:val="20"/>
                <w:lang w:val="fr"/>
              </w:rPr>
              <w:lastRenderedPageBreak/>
              <w:t>4.</w:t>
            </w:r>
            <w:r>
              <w:rPr>
                <w:b/>
                <w:szCs w:val="20"/>
                <w:lang w:val="fr"/>
              </w:rPr>
              <w:t>3</w:t>
            </w:r>
          </w:p>
        </w:tc>
        <w:tc>
          <w:tcPr>
            <w:tcW w:w="8739" w:type="dxa"/>
          </w:tcPr>
          <w:p w14:paraId="05BD6BEA" w14:textId="77777777" w:rsidR="00CE0E1B" w:rsidRPr="00BC5493" w:rsidRDefault="00CE0E1B" w:rsidP="004E4D0E">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tc>
      </w:tr>
      <w:tr w:rsidR="00CE0E1B" w:rsidRPr="00C26AF8" w14:paraId="205F307F" w14:textId="77777777" w:rsidTr="004E4D0E">
        <w:tc>
          <w:tcPr>
            <w:tcW w:w="1184" w:type="dxa"/>
          </w:tcPr>
          <w:p w14:paraId="2D59F3B1" w14:textId="4469D9F5" w:rsidR="00CE0E1B" w:rsidRPr="00E55804" w:rsidRDefault="00CE0E1B" w:rsidP="00F31233">
            <w:pPr>
              <w:spacing w:after="0"/>
              <w:rPr>
                <w:rFonts w:eastAsia="Times New Roman"/>
                <w:i/>
                <w:color w:val="FF0000"/>
                <w:szCs w:val="20"/>
              </w:rPr>
            </w:pPr>
            <w:r>
              <w:rPr>
                <w:b/>
                <w:szCs w:val="20"/>
                <w:lang w:val="fr"/>
              </w:rPr>
              <w:t>4.</w:t>
            </w:r>
            <w:r w:rsidR="00F31233">
              <w:rPr>
                <w:b/>
                <w:szCs w:val="20"/>
                <w:lang w:val="fr"/>
              </w:rPr>
              <w:t>4</w:t>
            </w:r>
          </w:p>
        </w:tc>
        <w:tc>
          <w:tcPr>
            <w:tcW w:w="8739" w:type="dxa"/>
          </w:tcPr>
          <w:p w14:paraId="6EE69E98" w14:textId="77777777" w:rsidR="00CE0E1B" w:rsidRPr="00EB5671" w:rsidRDefault="00CE0E1B" w:rsidP="00F31233">
            <w:pPr>
              <w:spacing w:after="0"/>
              <w:rPr>
                <w:bCs/>
                <w:szCs w:val="20"/>
              </w:rPr>
            </w:pPr>
            <w:r w:rsidRPr="00EB5671">
              <w:rPr>
                <w:bCs/>
                <w:szCs w:val="20"/>
              </w:rPr>
              <w:t>Tous les concurrents doivent satisfaire aux exigences d’admissibilité de la Règlementation 19.4 de World Sailing.</w:t>
            </w:r>
          </w:p>
        </w:tc>
      </w:tr>
      <w:tr w:rsidR="00CE0E1B" w:rsidRPr="00C26AF8" w14:paraId="2FC09B44" w14:textId="77777777" w:rsidTr="004E4D0E">
        <w:tc>
          <w:tcPr>
            <w:tcW w:w="1184" w:type="dxa"/>
          </w:tcPr>
          <w:p w14:paraId="6EC0CCDB" w14:textId="4728216A" w:rsidR="00CE0E1B" w:rsidRDefault="00CE0E1B" w:rsidP="004E4D0E">
            <w:pPr>
              <w:rPr>
                <w:b/>
                <w:szCs w:val="20"/>
                <w:lang w:val="fr"/>
              </w:rPr>
            </w:pPr>
            <w:r>
              <w:rPr>
                <w:b/>
                <w:szCs w:val="20"/>
                <w:lang w:val="fr"/>
              </w:rPr>
              <w:t>4.</w:t>
            </w:r>
            <w:r w:rsidR="00F31233">
              <w:rPr>
                <w:b/>
                <w:szCs w:val="20"/>
                <w:lang w:val="fr"/>
              </w:rPr>
              <w:t>5</w:t>
            </w:r>
          </w:p>
        </w:tc>
        <w:tc>
          <w:tcPr>
            <w:tcW w:w="8739" w:type="dxa"/>
          </w:tcPr>
          <w:p w14:paraId="757FE49E" w14:textId="77777777" w:rsidR="00CE0E1B" w:rsidRPr="00EB5671" w:rsidRDefault="00CE0E1B" w:rsidP="004E4D0E">
            <w:pPr>
              <w:shd w:val="clear" w:color="auto" w:fill="FDFDFD"/>
              <w:rPr>
                <w:rFonts w:eastAsia="Times New Roman"/>
                <w:i/>
                <w:iCs/>
                <w:color w:val="FF0000"/>
                <w:szCs w:val="20"/>
                <w:lang w:eastAsia="fr-FR"/>
              </w:rPr>
            </w:pPr>
            <w:r w:rsidRPr="00EB5671">
              <w:rPr>
                <w:color w:val="000000"/>
                <w:szCs w:val="20"/>
                <w:lang w:bidi="fr-FR"/>
              </w:rPr>
              <w:t>Tous les concurrents doivent obtenir un identifiant « World Sailing ID », en s’inscrivant sur le site de World Sailing :</w:t>
            </w:r>
            <w:r w:rsidRPr="00EB5671">
              <w:rPr>
                <w:szCs w:val="20"/>
              </w:rPr>
              <w:t xml:space="preserve"> www.sailing.org/sailor</w:t>
            </w:r>
            <w:r w:rsidRPr="00EB5671">
              <w:rPr>
                <w:bCs/>
                <w:szCs w:val="20"/>
              </w:rPr>
              <w:t xml:space="preserve">. Les barreurs devront communiquer leur identifiant World Sailing à l'OA au moment de l'inscription. </w:t>
            </w:r>
            <w:r w:rsidRPr="00EB5671">
              <w:rPr>
                <w:rFonts w:eastAsia="Times New Roman"/>
                <w:i/>
                <w:iCs/>
                <w:color w:val="FF0000"/>
                <w:szCs w:val="20"/>
                <w:lang w:eastAsia="fr-FR"/>
              </w:rPr>
              <w:t>Il s’agit de l’actuelle page Web temporaire. Doit être vérifiée et peut avoir besoin d’être mise à jour.</w:t>
            </w:r>
          </w:p>
          <w:p w14:paraId="4672735D" w14:textId="77777777" w:rsidR="00CE0E1B" w:rsidRPr="00EB5671" w:rsidRDefault="00CE0E1B" w:rsidP="004E4D0E">
            <w:pPr>
              <w:shd w:val="clear" w:color="auto" w:fill="FDFDFD"/>
              <w:rPr>
                <w:rFonts w:eastAsia="Times New Roman"/>
                <w:i/>
                <w:iCs/>
                <w:color w:val="FF0000"/>
                <w:szCs w:val="20"/>
                <w:lang w:eastAsia="fr-FR"/>
              </w:rPr>
            </w:pPr>
            <w:r w:rsidRPr="00EB5671">
              <w:rPr>
                <w:rFonts w:eastAsia="Times New Roman"/>
                <w:i/>
                <w:iCs/>
                <w:color w:val="FF0000"/>
                <w:szCs w:val="20"/>
                <w:lang w:eastAsia="fr-FR"/>
              </w:rPr>
              <w:t xml:space="preserve">Requis pour les événements gradés WS. L’AO est </w:t>
            </w:r>
            <w:proofErr w:type="gramStart"/>
            <w:r w:rsidRPr="00EB5671">
              <w:rPr>
                <w:rFonts w:eastAsia="Times New Roman"/>
                <w:i/>
                <w:iCs/>
                <w:color w:val="FF0000"/>
                <w:szCs w:val="20"/>
                <w:lang w:eastAsia="fr-FR"/>
              </w:rPr>
              <w:t>tenue</w:t>
            </w:r>
            <w:proofErr w:type="gramEnd"/>
            <w:r w:rsidRPr="00EB5671">
              <w:rPr>
                <w:rFonts w:eastAsia="Times New Roman"/>
                <w:i/>
                <w:iCs/>
                <w:color w:val="FF0000"/>
                <w:szCs w:val="20"/>
                <w:lang w:eastAsia="fr-FR"/>
              </w:rPr>
              <w:t xml:space="preserve"> d’envoyer les résultats de World Sailing avec l’identifiant WS des concurrents.</w:t>
            </w:r>
          </w:p>
        </w:tc>
      </w:tr>
      <w:tr w:rsidR="00CE0E1B" w:rsidRPr="00C26AF8" w14:paraId="1B303D5E" w14:textId="77777777" w:rsidTr="004E4D0E">
        <w:tc>
          <w:tcPr>
            <w:tcW w:w="1184" w:type="dxa"/>
          </w:tcPr>
          <w:p w14:paraId="7EFACFCA" w14:textId="509DA64F" w:rsidR="00CE0E1B" w:rsidRDefault="00CE0E1B" w:rsidP="004E4D0E">
            <w:pPr>
              <w:rPr>
                <w:b/>
                <w:szCs w:val="20"/>
                <w:lang w:val="fr"/>
              </w:rPr>
            </w:pPr>
            <w:r>
              <w:rPr>
                <w:b/>
                <w:szCs w:val="20"/>
                <w:lang w:val="fr"/>
              </w:rPr>
              <w:t>4.7</w:t>
            </w:r>
          </w:p>
        </w:tc>
        <w:tc>
          <w:tcPr>
            <w:tcW w:w="8739" w:type="dxa"/>
          </w:tcPr>
          <w:p w14:paraId="77027C41" w14:textId="77777777" w:rsidR="00CE0E1B" w:rsidRPr="00EB5671" w:rsidRDefault="00CE0E1B" w:rsidP="004E4D0E">
            <w:pPr>
              <w:ind w:left="-13" w:firstLine="13"/>
              <w:rPr>
                <w:szCs w:val="20"/>
                <w:lang w:val="fr"/>
              </w:rPr>
            </w:pPr>
            <w:r w:rsidRPr="00EB5671">
              <w:rPr>
                <w:iCs/>
                <w:szCs w:val="20"/>
                <w:highlight w:val="white"/>
              </w:rPr>
              <w:t xml:space="preserve">Les barreurs doivent remplir l’inscription, payer les droits [prévoir la caution pour dommage de </w:t>
            </w:r>
            <w:r w:rsidRPr="00EB5671">
              <w:rPr>
                <w:rFonts w:eastAsia="Times New Roman"/>
                <w:i/>
                <w:color w:val="0000FF"/>
                <w:szCs w:val="20"/>
              </w:rPr>
              <w:t>&lt;montant et monnaie&gt;</w:t>
            </w:r>
            <w:r w:rsidRPr="00EB5671">
              <w:rPr>
                <w:szCs w:val="20"/>
              </w:rPr>
              <w:t xml:space="preserve">] </w:t>
            </w:r>
            <w:r w:rsidRPr="00EB5671">
              <w:rPr>
                <w:i/>
                <w:iCs/>
                <w:color w:val="FF0000"/>
                <w:szCs w:val="20"/>
              </w:rPr>
              <w:t>supprimer la référence à la caution si inutile</w:t>
            </w:r>
            <w:r w:rsidRPr="00EB5671">
              <w:rPr>
                <w:szCs w:val="20"/>
              </w:rPr>
              <w:t xml:space="preserve"> et doivent s’assurer de la pesée de l’équipage au complet, le tout avant </w:t>
            </w:r>
            <w:r w:rsidRPr="00EB5671">
              <w:rPr>
                <w:i/>
                <w:color w:val="0000FF"/>
                <w:szCs w:val="20"/>
                <w:lang w:val="fr"/>
              </w:rPr>
              <w:t>&lt;date et heure&gt;</w:t>
            </w:r>
            <w:r w:rsidRPr="00EB5671">
              <w:rPr>
                <w:szCs w:val="20"/>
                <w:lang w:val="fr"/>
              </w:rPr>
              <w:t xml:space="preserve"> sauf si prolongation par l’AO.</w:t>
            </w:r>
          </w:p>
          <w:p w14:paraId="3565BDD4" w14:textId="77777777" w:rsidR="00CE0E1B" w:rsidRPr="00EB5671" w:rsidRDefault="00CE0E1B" w:rsidP="004E4D0E">
            <w:pPr>
              <w:rPr>
                <w:szCs w:val="20"/>
                <w:highlight w:val="white"/>
                <w:lang w:val="fr"/>
              </w:rPr>
            </w:pPr>
            <w:r w:rsidRPr="00EB5671">
              <w:rPr>
                <w:iCs/>
                <w:szCs w:val="20"/>
                <w:highlight w:val="white"/>
              </w:rPr>
              <w:t xml:space="preserve">Pour </w:t>
            </w:r>
            <w:r w:rsidRPr="00EB5671">
              <w:rPr>
                <w:szCs w:val="20"/>
                <w:highlight w:val="white"/>
                <w:lang w:val="fr"/>
              </w:rPr>
              <w:t>être considéré comme inscrit à l’épreuve, un bateau doit avoir terminé toutes les démarches d’inscription et avoir payé tous les droits.</w:t>
            </w:r>
          </w:p>
        </w:tc>
      </w:tr>
      <w:tr w:rsidR="00CE0E1B" w:rsidRPr="00C26AF8" w14:paraId="4606DE7D" w14:textId="77777777" w:rsidTr="004E4D0E">
        <w:tc>
          <w:tcPr>
            <w:tcW w:w="1184" w:type="dxa"/>
          </w:tcPr>
          <w:p w14:paraId="24AF0057" w14:textId="2607ABE3" w:rsidR="00CE0E1B" w:rsidRDefault="00CE0E1B" w:rsidP="004E4D0E">
            <w:pPr>
              <w:rPr>
                <w:b/>
                <w:szCs w:val="20"/>
                <w:lang w:val="fr"/>
              </w:rPr>
            </w:pPr>
            <w:r>
              <w:rPr>
                <w:b/>
                <w:szCs w:val="20"/>
                <w:lang w:val="fr"/>
              </w:rPr>
              <w:t>4.8</w:t>
            </w:r>
          </w:p>
        </w:tc>
        <w:tc>
          <w:tcPr>
            <w:tcW w:w="8739" w:type="dxa"/>
          </w:tcPr>
          <w:p w14:paraId="68ACBE21" w14:textId="77777777" w:rsidR="00CE0E1B" w:rsidRPr="00EB5671" w:rsidRDefault="00CE0E1B" w:rsidP="004E4D0E">
            <w:pPr>
              <w:ind w:left="-13" w:firstLine="13"/>
              <w:rPr>
                <w:iCs/>
                <w:szCs w:val="20"/>
                <w:highlight w:val="white"/>
              </w:rPr>
            </w:pPr>
            <w:r w:rsidRPr="0051509D">
              <w:rPr>
                <w:rFonts w:eastAsia="Times New Roman"/>
                <w:szCs w:val="20"/>
                <w:lang w:eastAsia="fr-FR"/>
              </w:rPr>
              <w:t>Lorsqu’un skipper accepte une invitation et se</w:t>
            </w:r>
            <w:r>
              <w:rPr>
                <w:rFonts w:eastAsia="Times New Roman"/>
                <w:szCs w:val="20"/>
                <w:lang w:eastAsia="fr-FR"/>
              </w:rPr>
              <w:t xml:space="preserve"> rétracte</w:t>
            </w:r>
            <w:r w:rsidRPr="0051509D">
              <w:rPr>
                <w:rFonts w:eastAsia="Times New Roman"/>
                <w:szCs w:val="20"/>
                <w:lang w:eastAsia="fr-FR"/>
              </w:rPr>
              <w:t xml:space="preserve"> plus tard dans les deux mois </w:t>
            </w:r>
            <w:r>
              <w:rPr>
                <w:rFonts w:eastAsia="Times New Roman"/>
                <w:szCs w:val="20"/>
                <w:lang w:eastAsia="fr-FR"/>
              </w:rPr>
              <w:t>avant</w:t>
            </w:r>
            <w:r w:rsidRPr="0051509D">
              <w:rPr>
                <w:rFonts w:eastAsia="Times New Roman"/>
                <w:szCs w:val="20"/>
                <w:lang w:eastAsia="fr-FR"/>
              </w:rPr>
              <w:t xml:space="preserve"> l’é</w:t>
            </w:r>
            <w:r>
              <w:rPr>
                <w:rFonts w:eastAsia="Times New Roman"/>
                <w:szCs w:val="20"/>
                <w:lang w:eastAsia="fr-FR"/>
              </w:rPr>
              <w:t>preuve</w:t>
            </w:r>
            <w:r w:rsidRPr="0051509D">
              <w:rPr>
                <w:rFonts w:eastAsia="Times New Roman"/>
                <w:szCs w:val="20"/>
                <w:lang w:eastAsia="fr-FR"/>
              </w:rPr>
              <w:t xml:space="preserve"> ou quitte l’é</w:t>
            </w:r>
            <w:r>
              <w:rPr>
                <w:rFonts w:eastAsia="Times New Roman"/>
                <w:szCs w:val="20"/>
                <w:lang w:eastAsia="fr-FR"/>
              </w:rPr>
              <w:t>preuve</w:t>
            </w:r>
            <w:r w:rsidRPr="0051509D">
              <w:rPr>
                <w:rFonts w:eastAsia="Times New Roman"/>
                <w:szCs w:val="20"/>
                <w:lang w:eastAsia="fr-FR"/>
              </w:rPr>
              <w:t xml:space="preserve"> avant la fin sans l’approbation écrite de l’A</w:t>
            </w:r>
            <w:r>
              <w:rPr>
                <w:rFonts w:eastAsia="Times New Roman"/>
                <w:szCs w:val="20"/>
                <w:lang w:eastAsia="fr-FR"/>
              </w:rPr>
              <w:t>O</w:t>
            </w:r>
            <w:r w:rsidRPr="0051509D">
              <w:rPr>
                <w:rFonts w:eastAsia="Times New Roman"/>
                <w:szCs w:val="20"/>
                <w:lang w:eastAsia="fr-FR"/>
              </w:rPr>
              <w:t>, un score nul peut</w:t>
            </w:r>
            <w:r>
              <w:rPr>
                <w:rFonts w:eastAsia="Times New Roman"/>
                <w:szCs w:val="20"/>
                <w:lang w:eastAsia="fr-FR"/>
              </w:rPr>
              <w:t xml:space="preserve"> </w:t>
            </w:r>
            <w:r w:rsidRPr="0051509D">
              <w:rPr>
                <w:rFonts w:eastAsia="Times New Roman"/>
                <w:szCs w:val="20"/>
                <w:lang w:eastAsia="fr-FR"/>
              </w:rPr>
              <w:t xml:space="preserve">être appliqué </w:t>
            </w:r>
            <w:r>
              <w:rPr>
                <w:rFonts w:eastAsia="Times New Roman"/>
                <w:szCs w:val="20"/>
                <w:lang w:eastAsia="fr-FR"/>
              </w:rPr>
              <w:t>(</w:t>
            </w:r>
            <w:r w:rsidRPr="00C85E45">
              <w:rPr>
                <w:rFonts w:eastAsia="Times New Roman"/>
                <w:szCs w:val="20"/>
                <w:lang w:eastAsia="fr-FR"/>
              </w:rPr>
              <w:t xml:space="preserve">zéro </w:t>
            </w:r>
            <w:r w:rsidRPr="00786723">
              <w:rPr>
                <w:rFonts w:eastAsia="Times New Roman"/>
                <w:szCs w:val="20"/>
                <w:lang w:eastAsia="fr-FR"/>
              </w:rPr>
              <w:t>point)</w:t>
            </w:r>
            <w:r>
              <w:rPr>
                <w:rFonts w:eastAsia="Times New Roman"/>
                <w:szCs w:val="20"/>
                <w:lang w:eastAsia="fr-FR"/>
              </w:rPr>
              <w:t xml:space="preserve"> </w:t>
            </w:r>
            <w:r w:rsidRPr="0051509D">
              <w:rPr>
                <w:rFonts w:eastAsia="Times New Roman"/>
                <w:szCs w:val="20"/>
                <w:lang w:eastAsia="fr-FR"/>
              </w:rPr>
              <w:t>par World Sailing</w:t>
            </w:r>
            <w:r>
              <w:rPr>
                <w:rFonts w:eastAsia="Times New Roman"/>
                <w:szCs w:val="20"/>
                <w:lang w:eastAsia="fr-FR"/>
              </w:rPr>
              <w:t xml:space="preserve"> à son</w:t>
            </w:r>
            <w:r w:rsidRPr="0051509D">
              <w:rPr>
                <w:rFonts w:eastAsia="Times New Roman"/>
                <w:szCs w:val="20"/>
                <w:lang w:eastAsia="fr-FR"/>
              </w:rPr>
              <w:t xml:space="preserve"> classement pour cet</w:t>
            </w:r>
            <w:r>
              <w:rPr>
                <w:rFonts w:eastAsia="Times New Roman"/>
                <w:szCs w:val="20"/>
                <w:lang w:eastAsia="fr-FR"/>
              </w:rPr>
              <w:t>te</w:t>
            </w:r>
            <w:r w:rsidRPr="0051509D">
              <w:rPr>
                <w:rFonts w:eastAsia="Times New Roman"/>
                <w:szCs w:val="20"/>
                <w:lang w:eastAsia="fr-FR"/>
              </w:rPr>
              <w:t xml:space="preserve"> é</w:t>
            </w:r>
            <w:r>
              <w:rPr>
                <w:rFonts w:eastAsia="Times New Roman"/>
                <w:szCs w:val="20"/>
                <w:lang w:eastAsia="fr-FR"/>
              </w:rPr>
              <w:t>preuve</w:t>
            </w:r>
            <w:r w:rsidRPr="0051509D">
              <w:rPr>
                <w:rFonts w:eastAsia="Times New Roman"/>
                <w:szCs w:val="20"/>
                <w:lang w:eastAsia="fr-FR"/>
              </w:rPr>
              <w:t>.</w:t>
            </w:r>
          </w:p>
        </w:tc>
      </w:tr>
      <w:tr w:rsidR="009849DC" w:rsidRPr="0035665C" w14:paraId="660A1670" w14:textId="77777777">
        <w:tc>
          <w:tcPr>
            <w:tcW w:w="1184" w:type="dxa"/>
          </w:tcPr>
          <w:p w14:paraId="565A77FD" w14:textId="04CE4AC5" w:rsidR="009849DC" w:rsidRPr="00BC5493" w:rsidRDefault="009849DC" w:rsidP="00A709B3">
            <w:pPr>
              <w:spacing w:after="0" w:line="240" w:lineRule="auto"/>
              <w:rPr>
                <w:rFonts w:eastAsia="Times New Roman"/>
                <w:i/>
                <w:color w:val="FF0000"/>
                <w:szCs w:val="20"/>
              </w:rPr>
            </w:pPr>
            <w:r w:rsidRPr="00BC5493">
              <w:rPr>
                <w:b/>
                <w:szCs w:val="20"/>
                <w:lang w:val="fr"/>
              </w:rPr>
              <w:t>4.</w:t>
            </w:r>
            <w:r w:rsidR="00CE0E1B">
              <w:rPr>
                <w:b/>
                <w:szCs w:val="20"/>
                <w:lang w:val="fr"/>
              </w:rPr>
              <w:t>9</w:t>
            </w:r>
          </w:p>
        </w:tc>
        <w:tc>
          <w:tcPr>
            <w:tcW w:w="8739" w:type="dxa"/>
          </w:tcPr>
          <w:p w14:paraId="67BA02CB" w14:textId="77777777"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tc>
      </w:tr>
      <w:tr w:rsidR="009849DC" w:rsidRPr="0035665C" w14:paraId="36F7ABB1" w14:textId="77777777">
        <w:tc>
          <w:tcPr>
            <w:tcW w:w="1184" w:type="dxa"/>
          </w:tcPr>
          <w:p w14:paraId="2C0BA7B9" w14:textId="3F86B838" w:rsidR="009849DC" w:rsidRPr="00BC5493" w:rsidRDefault="009849DC" w:rsidP="00A709B3">
            <w:pPr>
              <w:spacing w:after="0" w:line="240" w:lineRule="auto"/>
              <w:rPr>
                <w:b/>
                <w:bCs/>
                <w:szCs w:val="20"/>
                <w:lang w:val="fr"/>
              </w:rPr>
            </w:pPr>
            <w:r w:rsidRPr="00BC5493">
              <w:rPr>
                <w:b/>
                <w:bCs/>
                <w:color w:val="4647FF"/>
                <w:szCs w:val="20"/>
                <w:lang w:val="fr"/>
              </w:rPr>
              <w:t xml:space="preserve"> </w:t>
            </w:r>
            <w:r w:rsidRPr="00BC5493">
              <w:rPr>
                <w:color w:val="FF0000"/>
                <w:szCs w:val="20"/>
                <w:lang w:val="fr"/>
              </w:rPr>
              <w:t>pour régates de grade 5</w:t>
            </w:r>
          </w:p>
        </w:tc>
        <w:tc>
          <w:tcPr>
            <w:tcW w:w="8739" w:type="dxa"/>
          </w:tcPr>
          <w:p w14:paraId="562E204C" w14:textId="3024B62F" w:rsidR="009849DC" w:rsidRPr="00253727" w:rsidRDefault="009849DC" w:rsidP="00EF2B0F">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sidR="003C7CA3">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2807B369" w14:textId="77777777" w:rsidR="00253727" w:rsidRPr="00BC5493" w:rsidRDefault="00253727" w:rsidP="00EF2B0F">
            <w:pPr>
              <w:shd w:val="clear" w:color="auto" w:fill="FFFFFF"/>
              <w:spacing w:after="0" w:line="240" w:lineRule="auto"/>
              <w:ind w:left="452"/>
              <w:jc w:val="left"/>
              <w:rPr>
                <w:rFonts w:eastAsia="Times New Roman"/>
                <w:lang w:eastAsia="fr-FR"/>
              </w:rPr>
            </w:pPr>
          </w:p>
          <w:p w14:paraId="4299F760" w14:textId="3AB2B502" w:rsidR="009849DC" w:rsidRPr="00BC5493" w:rsidRDefault="009849DC"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sidR="00253727">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 xml:space="preserve">en possession </w:t>
            </w:r>
            <w:r w:rsidR="003C7CA3">
              <w:rPr>
                <w:rFonts w:eastAsia="Times New Roman"/>
                <w:szCs w:val="20"/>
                <w:lang w:eastAsia="fr-FR"/>
              </w:rPr>
              <w:t xml:space="preserve"> </w:t>
            </w:r>
            <w:r w:rsidRPr="00BC5493">
              <w:rPr>
                <w:rFonts w:eastAsia="Times New Roman"/>
                <w:szCs w:val="20"/>
                <w:lang w:eastAsia="fr-FR"/>
              </w:rPr>
              <w:t>:</w:t>
            </w:r>
          </w:p>
          <w:p w14:paraId="27B3E9B4" w14:textId="71BE0B85" w:rsidR="009849DC" w:rsidRPr="00BC5493" w:rsidRDefault="00197AB2"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009849DC" w:rsidRPr="00BC5493">
              <w:rPr>
                <w:rFonts w:eastAsia="Times New Roman"/>
                <w:szCs w:val="20"/>
                <w:lang w:eastAsia="fr-FR"/>
              </w:rPr>
              <w:t xml:space="preserve"> licence Club FFVoile mention </w:t>
            </w:r>
            <w:r w:rsidR="009849DC" w:rsidRPr="00BC5493">
              <w:rPr>
                <w:rFonts w:eastAsia="Times New Roman"/>
                <w:color w:val="000000"/>
                <w:szCs w:val="20"/>
                <w:lang w:eastAsia="fr-FR"/>
              </w:rPr>
              <w:t>« compétition » valide</w:t>
            </w:r>
            <w:r w:rsidR="009849DC">
              <w:rPr>
                <w:rFonts w:eastAsia="Times New Roman"/>
                <w:color w:val="000000"/>
                <w:szCs w:val="20"/>
                <w:lang w:eastAsia="fr-FR"/>
              </w:rPr>
              <w:t xml:space="preserve"> </w:t>
            </w:r>
          </w:p>
          <w:p w14:paraId="3C197156" w14:textId="77777777" w:rsidR="009849DC" w:rsidRPr="00BC5493" w:rsidRDefault="009849DC"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371DCD01" w14:textId="294B29E1" w:rsidR="009849DC" w:rsidRPr="00BC5493" w:rsidRDefault="003C7CA3"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009849DC" w:rsidRPr="00BC5493">
              <w:rPr>
                <w:rFonts w:eastAsia="Times New Roman"/>
                <w:color w:val="000000"/>
                <w:szCs w:val="20"/>
                <w:lang w:eastAsia="fr-FR"/>
              </w:rPr>
              <w:t xml:space="preserve"> licence </w:t>
            </w:r>
            <w:r w:rsidR="009849DC" w:rsidRPr="00BC5493">
              <w:rPr>
                <w:rFonts w:eastAsia="Times New Roman"/>
                <w:szCs w:val="20"/>
                <w:lang w:eastAsia="fr-FR"/>
              </w:rPr>
              <w:t xml:space="preserve">temporaire FFVoile ou </w:t>
            </w:r>
            <w:r>
              <w:rPr>
                <w:rFonts w:eastAsia="Times New Roman"/>
                <w:szCs w:val="20"/>
                <w:lang w:eastAsia="fr-FR"/>
              </w:rPr>
              <w:t>d’une</w:t>
            </w:r>
            <w:r w:rsidR="009849DC">
              <w:rPr>
                <w:rFonts w:eastAsia="Times New Roman"/>
                <w:szCs w:val="20"/>
                <w:lang w:eastAsia="fr-FR"/>
              </w:rPr>
              <w:t xml:space="preserve"> licence </w:t>
            </w:r>
            <w:r w:rsidR="009849DC"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5CEDA1A" w14:textId="0B9A62AB" w:rsidR="009849DC" w:rsidRPr="00BC5493" w:rsidRDefault="009849DC"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 xml:space="preserve">tre de champion (dépt, ligue, France, </w:t>
            </w:r>
            <w:r w:rsidR="006368AB">
              <w:rPr>
                <w:rFonts w:eastAsia="Times New Roman"/>
                <w:color w:val="FF0000"/>
                <w:szCs w:val="20"/>
                <w:lang w:eastAsia="fr-FR"/>
              </w:rPr>
              <w:t xml:space="preserve">… </w:t>
            </w:r>
            <w:r w:rsidR="003C7CA3">
              <w:rPr>
                <w:rFonts w:eastAsia="Times New Roman"/>
                <w:color w:val="FF0000"/>
                <w:szCs w:val="20"/>
                <w:lang w:eastAsia="fr-FR"/>
              </w:rPr>
              <w:t>ainsi que pour le</w:t>
            </w:r>
            <w:r w:rsidR="00253727">
              <w:rPr>
                <w:rFonts w:eastAsia="Times New Roman"/>
                <w:color w:val="FF0000"/>
                <w:szCs w:val="20"/>
                <w:lang w:eastAsia="fr-FR"/>
              </w:rPr>
              <w:t>s</w:t>
            </w:r>
            <w:r w:rsidR="003C7CA3">
              <w:rPr>
                <w:rFonts w:eastAsia="Times New Roman"/>
                <w:color w:val="FF0000"/>
                <w:szCs w:val="20"/>
                <w:lang w:eastAsia="fr-FR"/>
              </w:rPr>
              <w:t xml:space="preserve"> sélectives correspondantes</w:t>
            </w:r>
            <w:r w:rsidR="006368AB">
              <w:rPr>
                <w:rFonts w:eastAsia="Times New Roman"/>
                <w:color w:val="FF0000"/>
                <w:szCs w:val="20"/>
                <w:lang w:eastAsia="fr-FR"/>
              </w:rPr>
              <w:t>)</w:t>
            </w:r>
            <w:r w:rsidR="003C7CA3">
              <w:rPr>
                <w:rFonts w:eastAsia="Times New Roman"/>
                <w:color w:val="FF0000"/>
                <w:szCs w:val="20"/>
                <w:lang w:eastAsia="fr-FR"/>
              </w:rPr>
              <w:t>.</w:t>
            </w:r>
          </w:p>
          <w:p w14:paraId="3B91CDEB" w14:textId="77777777" w:rsidR="009849DC" w:rsidRPr="00BC5493" w:rsidRDefault="009849DC"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63958C3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7B31A7C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67A19421" w14:textId="3CC7F910" w:rsidR="009849DC" w:rsidRPr="00BC5493" w:rsidRDefault="009849DC"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29C99F79" w14:textId="329C732D" w:rsidR="009849DC" w:rsidRPr="00BC5493" w:rsidRDefault="009849DC" w:rsidP="00EF2B0F">
            <w:pPr>
              <w:spacing w:after="0" w:line="240" w:lineRule="auto"/>
              <w:ind w:left="452" w:hanging="452"/>
              <w:rPr>
                <w:bCs/>
                <w:color w:val="FF0000"/>
                <w:szCs w:val="20"/>
              </w:rPr>
            </w:pPr>
            <w:r w:rsidRPr="00BC5493">
              <w:rPr>
                <w:bCs/>
                <w:szCs w:val="20"/>
              </w:rPr>
              <w:t>c</w:t>
            </w:r>
            <w:r w:rsidR="00921780">
              <w:rPr>
                <w:bCs/>
                <w:szCs w:val="20"/>
              </w:rPr>
              <w:t>.</w:t>
            </w:r>
            <w:r w:rsidRPr="00BC5493">
              <w:rPr>
                <w:bCs/>
                <w:szCs w:val="20"/>
              </w:rPr>
              <w:t xml:space="preserve"> </w:t>
            </w:r>
            <w:r w:rsidRPr="00BC5493">
              <w:rPr>
                <w:bCs/>
                <w:szCs w:val="20"/>
              </w:rPr>
              <w:tab/>
              <w:t>une autorisation parentale pour tout concurrent mineur.</w:t>
            </w:r>
          </w:p>
        </w:tc>
      </w:tr>
      <w:tr w:rsidR="009849DC" w:rsidRPr="0035665C" w14:paraId="196DA6F0" w14:textId="77777777">
        <w:tc>
          <w:tcPr>
            <w:tcW w:w="1184" w:type="dxa"/>
          </w:tcPr>
          <w:p w14:paraId="56826AC2" w14:textId="5DE4D99C" w:rsidR="009849DC" w:rsidRPr="00BC5493" w:rsidRDefault="009849DC"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i/>
                <w:color w:val="FF0000"/>
                <w:sz w:val="20"/>
                <w:szCs w:val="20"/>
                <w:lang w:eastAsia="zh-CN" w:bidi="hi-IN"/>
              </w:rPr>
              <w:t xml:space="preserve">Régates de grade 4 et supérieurs </w:t>
            </w:r>
          </w:p>
          <w:p w14:paraId="64467CED" w14:textId="77777777" w:rsidR="009849DC" w:rsidRPr="00BC5493" w:rsidRDefault="009849DC" w:rsidP="00A709B3">
            <w:pPr>
              <w:spacing w:after="0" w:line="240" w:lineRule="auto"/>
              <w:rPr>
                <w:rFonts w:eastAsia="Times New Roman"/>
                <w:bCs/>
                <w:i/>
                <w:color w:val="FF0000"/>
                <w:szCs w:val="20"/>
              </w:rPr>
            </w:pPr>
          </w:p>
        </w:tc>
        <w:tc>
          <w:tcPr>
            <w:tcW w:w="8739" w:type="dxa"/>
          </w:tcPr>
          <w:p w14:paraId="7F3371E0" w14:textId="63C4AE83"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sidR="00921780">
              <w:rPr>
                <w:rFonts w:ascii="Arial" w:hAnsi="Arial" w:cs="Arial"/>
                <w:bCs/>
                <w:sz w:val="20"/>
                <w:szCs w:val="20"/>
              </w:rPr>
              <w:t>.</w:t>
            </w:r>
            <w:r w:rsidRPr="00BC5493">
              <w:rPr>
                <w:rFonts w:ascii="Arial" w:hAnsi="Arial" w:cs="Arial"/>
                <w:bCs/>
                <w:sz w:val="20"/>
                <w:szCs w:val="20"/>
              </w:rPr>
              <w:t xml:space="preserve">      Pour chaque concurrent</w:t>
            </w:r>
            <w:r w:rsidR="00197AB2">
              <w:rPr>
                <w:rFonts w:ascii="Arial" w:hAnsi="Arial" w:cs="Arial"/>
                <w:bCs/>
                <w:sz w:val="20"/>
                <w:szCs w:val="20"/>
              </w:rPr>
              <w:t>, être</w:t>
            </w:r>
            <w:r w:rsidRPr="00BC5493">
              <w:rPr>
                <w:rFonts w:ascii="Arial" w:hAnsi="Arial" w:cs="Arial"/>
                <w:bCs/>
                <w:sz w:val="20"/>
                <w:szCs w:val="20"/>
              </w:rPr>
              <w:t xml:space="preserve"> en possession:</w:t>
            </w:r>
          </w:p>
          <w:p w14:paraId="73A4A026" w14:textId="316B569D"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Club FFVoile mention « compétition » valide </w:t>
            </w:r>
          </w:p>
          <w:p w14:paraId="0DA0C2BA"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6B5B02DA" w14:textId="7DE68F10"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temporaire ou Club FFVoile mention « adhésion » ou « pratiquant » accompagnée :</w:t>
            </w:r>
          </w:p>
          <w:p w14:paraId="1D89689F"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3B7F662B"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217F4143"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29F75F50" w14:textId="6C2F237E"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sidR="00921780">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12104DD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1686F96A"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d’assurance valide en responsabilité civile avec une couverture minimale de deux millions d’Euros</w:t>
            </w:r>
          </w:p>
          <w:p w14:paraId="531B15D9"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lastRenderedPageBreak/>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122047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5236BFEC" w14:textId="08AB072A" w:rsidR="009849DC" w:rsidRPr="00BC5493" w:rsidRDefault="009849DC" w:rsidP="00EF2B0F">
            <w:pPr>
              <w:spacing w:after="0" w:line="240" w:lineRule="auto"/>
              <w:rPr>
                <w:bCs/>
                <w:sz w:val="16"/>
                <w:szCs w:val="16"/>
                <w:lang w:val="fr"/>
              </w:rPr>
            </w:pPr>
            <w:r w:rsidRPr="00BC5493">
              <w:rPr>
                <w:bCs/>
                <w:szCs w:val="20"/>
              </w:rPr>
              <w:t>c</w:t>
            </w:r>
            <w:r w:rsidR="00921780">
              <w:rPr>
                <w:bCs/>
                <w:szCs w:val="20"/>
              </w:rPr>
              <w:t>.</w:t>
            </w:r>
            <w:r w:rsidRPr="00BC5493">
              <w:rPr>
                <w:bCs/>
                <w:szCs w:val="20"/>
              </w:rPr>
              <w:t xml:space="preserve">      Une autorisation parentale pour tout concurrent mineur.</w:t>
            </w:r>
          </w:p>
        </w:tc>
      </w:tr>
      <w:tr w:rsidR="009849DC" w:rsidRPr="00BC5493" w14:paraId="7975C148" w14:textId="77777777">
        <w:tc>
          <w:tcPr>
            <w:tcW w:w="1184" w:type="dxa"/>
          </w:tcPr>
          <w:p w14:paraId="2F8290B4" w14:textId="77777777" w:rsidR="009849DC" w:rsidRPr="00BC5493" w:rsidRDefault="009849DC" w:rsidP="00A709B3">
            <w:pPr>
              <w:spacing w:after="0" w:line="240" w:lineRule="auto"/>
              <w:rPr>
                <w:szCs w:val="20"/>
                <w:lang w:val="fr"/>
              </w:rPr>
            </w:pPr>
          </w:p>
          <w:p w14:paraId="3EF6167E" w14:textId="77777777" w:rsidR="009849DC" w:rsidRPr="00BC5493" w:rsidRDefault="009849DC" w:rsidP="00A709B3">
            <w:pPr>
              <w:spacing w:after="0" w:line="240" w:lineRule="auto"/>
              <w:rPr>
                <w:rFonts w:eastAsia="Times New Roman"/>
                <w:b/>
                <w:szCs w:val="20"/>
              </w:rPr>
            </w:pPr>
            <w:r w:rsidRPr="00BC5493">
              <w:rPr>
                <w:b/>
                <w:szCs w:val="20"/>
                <w:lang w:val="fr"/>
              </w:rPr>
              <w:t>5</w:t>
            </w:r>
          </w:p>
        </w:tc>
        <w:tc>
          <w:tcPr>
            <w:tcW w:w="8739" w:type="dxa"/>
          </w:tcPr>
          <w:p w14:paraId="01C9B618" w14:textId="77777777" w:rsidR="009849DC" w:rsidRPr="00BC5493" w:rsidRDefault="009849DC" w:rsidP="006368AB">
            <w:pPr>
              <w:spacing w:after="0" w:line="240" w:lineRule="auto"/>
              <w:rPr>
                <w:szCs w:val="20"/>
                <w:lang w:val="fr"/>
              </w:rPr>
            </w:pPr>
          </w:p>
          <w:p w14:paraId="325B73C9" w14:textId="77777777" w:rsidR="009849DC" w:rsidRPr="00BC5493" w:rsidRDefault="009849DC" w:rsidP="006368AB">
            <w:pPr>
              <w:spacing w:after="0" w:line="240" w:lineRule="auto"/>
              <w:rPr>
                <w:rFonts w:eastAsia="Times New Roman"/>
                <w:b/>
                <w:szCs w:val="20"/>
              </w:rPr>
            </w:pPr>
            <w:r w:rsidRPr="00BC5493">
              <w:rPr>
                <w:b/>
                <w:szCs w:val="20"/>
                <w:lang w:val="fr"/>
              </w:rPr>
              <w:t>DROITS A PAYER</w:t>
            </w:r>
          </w:p>
        </w:tc>
      </w:tr>
      <w:tr w:rsidR="009849DC" w:rsidRPr="0035665C" w14:paraId="677B15EC" w14:textId="77777777">
        <w:tc>
          <w:tcPr>
            <w:tcW w:w="1184" w:type="dxa"/>
          </w:tcPr>
          <w:p w14:paraId="3584E124" w14:textId="77777777" w:rsidR="009849DC" w:rsidRPr="00BC5493" w:rsidRDefault="009849DC" w:rsidP="00A709B3">
            <w:pPr>
              <w:spacing w:after="0" w:line="240" w:lineRule="auto"/>
              <w:rPr>
                <w:rFonts w:eastAsia="Times New Roman"/>
                <w:b/>
                <w:szCs w:val="20"/>
              </w:rPr>
            </w:pPr>
            <w:r w:rsidRPr="00BC5493">
              <w:rPr>
                <w:b/>
                <w:szCs w:val="20"/>
                <w:lang w:val="fr"/>
              </w:rPr>
              <w:t>5.1</w:t>
            </w:r>
          </w:p>
          <w:p w14:paraId="45BDF0D4" w14:textId="77777777" w:rsidR="009849DC" w:rsidRPr="00BC5493" w:rsidRDefault="009849DC" w:rsidP="00A709B3">
            <w:pPr>
              <w:spacing w:after="0" w:line="240" w:lineRule="auto"/>
              <w:rPr>
                <w:rFonts w:eastAsia="Times New Roman"/>
                <w:i/>
                <w:color w:val="FF0000"/>
                <w:szCs w:val="20"/>
              </w:rPr>
            </w:pPr>
          </w:p>
        </w:tc>
        <w:tc>
          <w:tcPr>
            <w:tcW w:w="8739" w:type="dxa"/>
          </w:tcPr>
          <w:p w14:paraId="22CCCB2F" w14:textId="77777777" w:rsidR="009849DC" w:rsidRPr="00BC5493" w:rsidRDefault="009849DC"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9849DC" w:rsidRPr="0035665C" w14:paraId="7CDA1368" w14:textId="77777777">
              <w:trPr>
                <w:jc w:val="center"/>
              </w:trPr>
              <w:tc>
                <w:tcPr>
                  <w:tcW w:w="1456" w:type="dxa"/>
                  <w:tcBorders>
                    <w:top w:val="single" w:sz="4" w:space="0" w:color="000000"/>
                    <w:left w:val="single" w:sz="4" w:space="0" w:color="000000"/>
                    <w:bottom w:val="single" w:sz="4" w:space="0" w:color="000000"/>
                    <w:right w:val="single" w:sz="4" w:space="0" w:color="000000"/>
                  </w:tcBorders>
                </w:tcPr>
                <w:p w14:paraId="259B9F92" w14:textId="77777777" w:rsidR="009849DC" w:rsidRPr="00BC5493" w:rsidRDefault="009849DC" w:rsidP="006368AB">
                  <w:pPr>
                    <w:spacing w:after="0" w:line="240" w:lineRule="auto"/>
                    <w:rPr>
                      <w:rFonts w:eastAsia="Times New Roman"/>
                      <w:szCs w:val="20"/>
                    </w:rPr>
                  </w:pPr>
                  <w:r w:rsidRPr="00BC5493">
                    <w:rPr>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5E45612E" w14:textId="77777777" w:rsidR="009849DC" w:rsidRPr="00BC5493" w:rsidRDefault="009849DC"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26AE03F2" w14:textId="77777777" w:rsidR="009849DC" w:rsidRPr="00BC5493" w:rsidRDefault="009849DC"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tc>
            </w:tr>
            <w:tr w:rsidR="009849DC" w:rsidRPr="0035665C" w14:paraId="530311F3" w14:textId="77777777">
              <w:trPr>
                <w:jc w:val="center"/>
              </w:trPr>
              <w:tc>
                <w:tcPr>
                  <w:tcW w:w="1456" w:type="dxa"/>
                  <w:tcBorders>
                    <w:top w:val="single" w:sz="4" w:space="0" w:color="000000"/>
                    <w:left w:val="single" w:sz="4" w:space="0" w:color="000000"/>
                    <w:bottom w:val="single" w:sz="4" w:space="0" w:color="000000"/>
                    <w:right w:val="single" w:sz="4" w:space="0" w:color="000000"/>
                  </w:tcBorders>
                </w:tcPr>
                <w:p w14:paraId="55277B5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66B3642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0B15810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r>
          </w:tbl>
          <w:p w14:paraId="37D48A85" w14:textId="77777777" w:rsidR="009849DC" w:rsidRPr="00BC5493" w:rsidRDefault="009849DC" w:rsidP="006368AB">
            <w:pPr>
              <w:spacing w:after="0" w:line="240" w:lineRule="auto"/>
              <w:rPr>
                <w:i/>
                <w:color w:val="FF0000"/>
                <w:szCs w:val="20"/>
                <w:lang w:val="fr"/>
              </w:rPr>
            </w:pPr>
          </w:p>
          <w:p w14:paraId="6FD2D1BA" w14:textId="77777777" w:rsidR="009849DC" w:rsidRPr="00BC5493" w:rsidRDefault="009849DC" w:rsidP="006368AB">
            <w:pPr>
              <w:spacing w:after="0" w:line="240" w:lineRule="auto"/>
              <w:rPr>
                <w:szCs w:val="20"/>
              </w:rPr>
            </w:pPr>
            <w:r w:rsidRPr="00BC5493">
              <w:rPr>
                <w:i/>
                <w:color w:val="FF0000"/>
                <w:szCs w:val="20"/>
                <w:lang w:val="fr"/>
              </w:rPr>
              <w:t>Insérer tous les droits requis pour courir.</w:t>
            </w:r>
          </w:p>
          <w:p w14:paraId="05C4BC5E" w14:textId="77777777" w:rsidR="009849DC" w:rsidRPr="00BC5493" w:rsidRDefault="009849DC"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tc>
      </w:tr>
      <w:tr w:rsidR="009849DC" w:rsidRPr="0035665C" w14:paraId="400A93BF" w14:textId="77777777">
        <w:tc>
          <w:tcPr>
            <w:tcW w:w="1184" w:type="dxa"/>
          </w:tcPr>
          <w:p w14:paraId="7804EC47" w14:textId="77777777" w:rsidR="009849DC" w:rsidRPr="00BC5493" w:rsidRDefault="009849DC" w:rsidP="00A709B3">
            <w:pPr>
              <w:spacing w:after="0" w:line="240" w:lineRule="auto"/>
              <w:rPr>
                <w:b/>
                <w:szCs w:val="20"/>
                <w:lang w:val="fr"/>
              </w:rPr>
            </w:pPr>
            <w:r w:rsidRPr="00BC5493">
              <w:rPr>
                <w:b/>
                <w:szCs w:val="20"/>
                <w:lang w:val="fr"/>
              </w:rPr>
              <w:t>5.2</w:t>
            </w:r>
          </w:p>
          <w:p w14:paraId="6FE94F0F" w14:textId="77777777" w:rsidR="009849DC" w:rsidRPr="00BC5493" w:rsidRDefault="009849DC" w:rsidP="00A709B3">
            <w:pPr>
              <w:spacing w:after="0" w:line="240" w:lineRule="auto"/>
              <w:rPr>
                <w:rFonts w:eastAsia="Times New Roman"/>
                <w:b/>
                <w:szCs w:val="20"/>
              </w:rPr>
            </w:pPr>
          </w:p>
        </w:tc>
        <w:tc>
          <w:tcPr>
            <w:tcW w:w="8739" w:type="dxa"/>
          </w:tcPr>
          <w:p w14:paraId="648AE89C" w14:textId="77777777" w:rsidR="009849DC" w:rsidRPr="00BC5493" w:rsidRDefault="009849DC"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tc>
      </w:tr>
      <w:tr w:rsidR="009849DC" w:rsidRPr="00CE0E1B" w14:paraId="511F82A7" w14:textId="77777777">
        <w:tc>
          <w:tcPr>
            <w:tcW w:w="1184" w:type="dxa"/>
          </w:tcPr>
          <w:p w14:paraId="70D2CF84" w14:textId="77777777" w:rsidR="009849DC" w:rsidRPr="00BC5493" w:rsidRDefault="009849DC" w:rsidP="00A709B3">
            <w:pPr>
              <w:spacing w:after="0" w:line="240" w:lineRule="auto"/>
              <w:rPr>
                <w:b/>
                <w:szCs w:val="20"/>
                <w:lang w:val="fr"/>
              </w:rPr>
            </w:pPr>
          </w:p>
          <w:p w14:paraId="626FDF94" w14:textId="77777777" w:rsidR="009849DC" w:rsidRPr="00CE0E1B" w:rsidRDefault="009849DC" w:rsidP="00A709B3">
            <w:pPr>
              <w:spacing w:after="0" w:line="240" w:lineRule="auto"/>
              <w:rPr>
                <w:rFonts w:eastAsia="Times New Roman"/>
                <w:b/>
                <w:szCs w:val="20"/>
              </w:rPr>
            </w:pPr>
            <w:r w:rsidRPr="00CE0E1B">
              <w:rPr>
                <w:rFonts w:eastAsia="Times New Roman"/>
                <w:b/>
                <w:szCs w:val="20"/>
              </w:rPr>
              <w:t>6</w:t>
            </w:r>
          </w:p>
        </w:tc>
        <w:tc>
          <w:tcPr>
            <w:tcW w:w="8739" w:type="dxa"/>
          </w:tcPr>
          <w:p w14:paraId="78E12EDE" w14:textId="77777777" w:rsidR="009849DC" w:rsidRPr="00CE0E1B" w:rsidRDefault="009849DC" w:rsidP="006368AB">
            <w:pPr>
              <w:spacing w:after="0" w:line="240" w:lineRule="auto"/>
              <w:rPr>
                <w:b/>
                <w:szCs w:val="20"/>
                <w:lang w:val="fr"/>
              </w:rPr>
            </w:pPr>
          </w:p>
          <w:p w14:paraId="71CFEF62" w14:textId="77777777" w:rsidR="009849DC" w:rsidRPr="00CE0E1B" w:rsidRDefault="009849DC" w:rsidP="006368AB">
            <w:pPr>
              <w:spacing w:after="0" w:line="240" w:lineRule="auto"/>
              <w:rPr>
                <w:rFonts w:eastAsia="Times New Roman"/>
                <w:b/>
                <w:szCs w:val="20"/>
              </w:rPr>
            </w:pPr>
            <w:r w:rsidRPr="00CE0E1B">
              <w:rPr>
                <w:b/>
                <w:szCs w:val="20"/>
                <w:lang w:val="fr"/>
              </w:rPr>
              <w:t>PUBLICITE</w:t>
            </w:r>
          </w:p>
        </w:tc>
      </w:tr>
      <w:tr w:rsidR="009849DC" w:rsidRPr="00BC5493" w14:paraId="0F2DB94F" w14:textId="77777777">
        <w:tc>
          <w:tcPr>
            <w:tcW w:w="1184" w:type="dxa"/>
          </w:tcPr>
          <w:p w14:paraId="476FA746" w14:textId="1411A9E7" w:rsidR="009849DC" w:rsidRPr="00CE0E1B" w:rsidRDefault="009849DC" w:rsidP="00A709B3">
            <w:pPr>
              <w:spacing w:after="0" w:line="240" w:lineRule="auto"/>
              <w:rPr>
                <w:rFonts w:eastAsia="Times New Roman"/>
                <w:b/>
                <w:szCs w:val="20"/>
              </w:rPr>
            </w:pPr>
            <w:r w:rsidRPr="00CE0E1B">
              <w:rPr>
                <w:b/>
                <w:szCs w:val="20"/>
                <w:lang w:val="fr"/>
              </w:rPr>
              <w:t xml:space="preserve"> </w:t>
            </w:r>
          </w:p>
          <w:p w14:paraId="2170F0F6" w14:textId="77777777" w:rsidR="009849DC" w:rsidRPr="00CE0E1B" w:rsidRDefault="009849DC" w:rsidP="00A709B3">
            <w:pPr>
              <w:spacing w:after="0" w:line="240" w:lineRule="auto"/>
              <w:rPr>
                <w:rFonts w:eastAsia="Times New Roman"/>
                <w:i/>
                <w:color w:val="FF0000"/>
                <w:szCs w:val="20"/>
              </w:rPr>
            </w:pPr>
          </w:p>
        </w:tc>
        <w:tc>
          <w:tcPr>
            <w:tcW w:w="8739" w:type="dxa"/>
          </w:tcPr>
          <w:p w14:paraId="04D8E09E" w14:textId="77777777" w:rsidR="009849DC" w:rsidRPr="00BC5493" w:rsidRDefault="009849DC" w:rsidP="006368AB">
            <w:pPr>
              <w:spacing w:after="0" w:line="240" w:lineRule="auto"/>
              <w:rPr>
                <w:i/>
                <w:color w:val="FF3333"/>
                <w:szCs w:val="20"/>
              </w:rPr>
            </w:pPr>
            <w:r w:rsidRPr="00CE0E1B">
              <w:rPr>
                <w:color w:val="000000"/>
                <w:szCs w:val="20"/>
                <w:lang w:val="fr"/>
              </w:rPr>
              <w:t xml:space="preserve">[DP] [NP] </w:t>
            </w:r>
            <w:r w:rsidRPr="00CE0E1B">
              <w:rPr>
                <w:szCs w:val="20"/>
                <w:lang w:val="fr"/>
              </w:rPr>
              <w:t xml:space="preserve">L’autorité organisatrice peut fournir des dossards ou cagnards que les concurrents sont tenus de porter comme autorisé par le Code de Publicité de World Sailing. </w:t>
            </w:r>
            <w:r w:rsidRPr="00CE0E1B">
              <w:rPr>
                <w:i/>
                <w:color w:val="FF0000"/>
                <w:szCs w:val="20"/>
              </w:rPr>
              <w:t>Voir le Code de Publicité de World Sailing et le Règlement de Publicité de la FFVoile</w:t>
            </w:r>
            <w:r w:rsidRPr="00CE0E1B">
              <w:rPr>
                <w:i/>
                <w:color w:val="FF3333"/>
                <w:szCs w:val="20"/>
              </w:rPr>
              <w:t xml:space="preserve">. </w:t>
            </w:r>
            <w:r w:rsidRPr="00CE0E1B">
              <w:rPr>
                <w:i/>
                <w:color w:val="FF3333"/>
                <w:szCs w:val="20"/>
                <w:lang w:val="fr"/>
              </w:rPr>
              <w:t>Si rien de prévu enlever cet article</w:t>
            </w:r>
          </w:p>
        </w:tc>
      </w:tr>
      <w:tr w:rsidR="00CE0E1B" w:rsidRPr="00E55804" w14:paraId="474B6CAD" w14:textId="77777777" w:rsidTr="004E4D0E">
        <w:tc>
          <w:tcPr>
            <w:tcW w:w="1184" w:type="dxa"/>
          </w:tcPr>
          <w:p w14:paraId="5604E0A3" w14:textId="77777777" w:rsidR="00CE0E1B" w:rsidRDefault="00CE0E1B" w:rsidP="00CE0E1B">
            <w:pPr>
              <w:spacing w:after="0"/>
              <w:rPr>
                <w:b/>
                <w:szCs w:val="20"/>
                <w:lang w:val="fr"/>
              </w:rPr>
            </w:pPr>
          </w:p>
          <w:p w14:paraId="37C37C51" w14:textId="4AE43D41" w:rsidR="00CE0E1B" w:rsidRPr="00E55804" w:rsidRDefault="00CE0E1B" w:rsidP="00CE0E1B">
            <w:pPr>
              <w:spacing w:after="0"/>
              <w:rPr>
                <w:rFonts w:eastAsia="Times New Roman"/>
                <w:b/>
                <w:szCs w:val="20"/>
              </w:rPr>
            </w:pPr>
            <w:r>
              <w:rPr>
                <w:rFonts w:eastAsia="Times New Roman"/>
                <w:b/>
                <w:szCs w:val="20"/>
              </w:rPr>
              <w:t>7</w:t>
            </w:r>
          </w:p>
        </w:tc>
        <w:tc>
          <w:tcPr>
            <w:tcW w:w="8739" w:type="dxa"/>
          </w:tcPr>
          <w:p w14:paraId="4406EDDE" w14:textId="77777777" w:rsidR="00CE0E1B" w:rsidRDefault="00CE0E1B" w:rsidP="00CE0E1B">
            <w:pPr>
              <w:spacing w:after="0"/>
              <w:rPr>
                <w:b/>
                <w:bCs/>
                <w:szCs w:val="20"/>
                <w:highlight w:val="white"/>
                <w:lang w:val="fr"/>
              </w:rPr>
            </w:pPr>
          </w:p>
          <w:p w14:paraId="61850631" w14:textId="142AABA1" w:rsidR="00CE0E1B" w:rsidRPr="00E55804" w:rsidRDefault="00CE0E1B" w:rsidP="00CE0E1B">
            <w:pPr>
              <w:spacing w:after="0"/>
              <w:rPr>
                <w:rFonts w:eastAsia="Times New Roman"/>
                <w:b/>
                <w:szCs w:val="20"/>
              </w:rPr>
            </w:pPr>
            <w:r w:rsidRPr="00AA70A1">
              <w:rPr>
                <w:b/>
                <w:bCs/>
                <w:szCs w:val="20"/>
                <w:highlight w:val="white"/>
                <w:lang w:val="fr"/>
              </w:rPr>
              <w:t>DOMMAGE / DEPOT DE GARANTIE</w:t>
            </w:r>
          </w:p>
        </w:tc>
      </w:tr>
      <w:tr w:rsidR="00CE0E1B" w:rsidRPr="00C26AF8" w14:paraId="502AC1CB" w14:textId="77777777" w:rsidTr="004E4D0E">
        <w:tc>
          <w:tcPr>
            <w:tcW w:w="1184" w:type="dxa"/>
          </w:tcPr>
          <w:p w14:paraId="78D6B19D" w14:textId="1E41D095" w:rsidR="00CE0E1B" w:rsidRPr="00CE0E1B" w:rsidRDefault="00CE0E1B" w:rsidP="00CE0E1B">
            <w:pPr>
              <w:spacing w:after="0" w:line="240" w:lineRule="auto"/>
              <w:rPr>
                <w:rFonts w:eastAsia="Times New Roman"/>
                <w:b/>
                <w:szCs w:val="20"/>
              </w:rPr>
            </w:pPr>
            <w:r>
              <w:rPr>
                <w:b/>
                <w:szCs w:val="20"/>
                <w:lang w:val="fr"/>
              </w:rPr>
              <w:t>7</w:t>
            </w:r>
            <w:r w:rsidRPr="00E55804">
              <w:rPr>
                <w:b/>
                <w:szCs w:val="20"/>
                <w:lang w:val="fr"/>
              </w:rPr>
              <w:t>.1</w:t>
            </w:r>
          </w:p>
        </w:tc>
        <w:tc>
          <w:tcPr>
            <w:tcW w:w="8739" w:type="dxa"/>
          </w:tcPr>
          <w:p w14:paraId="5F68BD15" w14:textId="77777777" w:rsidR="00CE0E1B" w:rsidRPr="00E55804" w:rsidRDefault="00CE0E1B" w:rsidP="00CE0E1B">
            <w:pPr>
              <w:spacing w:after="0" w:line="240" w:lineRule="auto"/>
              <w:rPr>
                <w:i/>
                <w:color w:val="FF0000"/>
                <w:szCs w:val="20"/>
                <w:lang w:val="fr"/>
              </w:rPr>
            </w:pPr>
            <w:r w:rsidRPr="00AA70A1">
              <w:rPr>
                <w:rFonts w:eastAsia="Times New Roman"/>
                <w:szCs w:val="20"/>
                <w:lang w:eastAsia="fr-FR"/>
              </w:rPr>
              <w:t xml:space="preserve">Chaque bateau fourni est assuré par l’OA pour l’assurance responsabilité civile avec une couverture minimale de </w:t>
            </w:r>
            <w:r w:rsidRPr="00AA70A1">
              <w:rPr>
                <w:i/>
                <w:color w:val="0000FF"/>
                <w:szCs w:val="20"/>
                <w:highlight w:val="white"/>
                <w:lang w:val="fr"/>
              </w:rPr>
              <w:t>&lt;montant en euros&gt;</w:t>
            </w:r>
            <w:r w:rsidRPr="00AA70A1">
              <w:rPr>
                <w:color w:val="000000"/>
                <w:szCs w:val="20"/>
                <w:lang w:bidi="fr-FR"/>
              </w:rPr>
              <w:t xml:space="preserve"> </w:t>
            </w:r>
            <w:r w:rsidRPr="00AA70A1">
              <w:rPr>
                <w:rFonts w:eastAsia="Times New Roman"/>
                <w:szCs w:val="20"/>
                <w:lang w:eastAsia="fr-FR"/>
              </w:rPr>
              <w:t>par incident.</w:t>
            </w:r>
          </w:p>
        </w:tc>
      </w:tr>
      <w:tr w:rsidR="00CE0E1B" w:rsidRPr="00C26AF8" w14:paraId="084C7B64" w14:textId="77777777" w:rsidTr="004E4D0E">
        <w:tc>
          <w:tcPr>
            <w:tcW w:w="1184" w:type="dxa"/>
          </w:tcPr>
          <w:p w14:paraId="1359698E" w14:textId="33E172F0" w:rsidR="00CE0E1B" w:rsidRPr="00E55804" w:rsidRDefault="00CE0E1B" w:rsidP="00CE0E1B">
            <w:pPr>
              <w:spacing w:after="0" w:line="240" w:lineRule="auto"/>
              <w:rPr>
                <w:b/>
                <w:szCs w:val="20"/>
                <w:lang w:val="fr"/>
              </w:rPr>
            </w:pPr>
            <w:r>
              <w:rPr>
                <w:b/>
                <w:szCs w:val="20"/>
                <w:lang w:val="fr"/>
              </w:rPr>
              <w:t>7</w:t>
            </w:r>
            <w:r w:rsidRPr="00E55804">
              <w:rPr>
                <w:b/>
                <w:szCs w:val="20"/>
                <w:lang w:val="fr"/>
              </w:rPr>
              <w:t>.2</w:t>
            </w:r>
          </w:p>
          <w:p w14:paraId="68333A22" w14:textId="77777777" w:rsidR="00CE0E1B" w:rsidRPr="00E55804" w:rsidRDefault="00CE0E1B" w:rsidP="00CE0E1B">
            <w:pPr>
              <w:spacing w:after="0" w:line="240" w:lineRule="auto"/>
              <w:rPr>
                <w:rFonts w:eastAsia="Times New Roman"/>
                <w:b/>
                <w:szCs w:val="20"/>
              </w:rPr>
            </w:pPr>
          </w:p>
        </w:tc>
        <w:tc>
          <w:tcPr>
            <w:tcW w:w="8739" w:type="dxa"/>
          </w:tcPr>
          <w:p w14:paraId="104A2A7B" w14:textId="77777777" w:rsidR="00CE0E1B" w:rsidRPr="00E55804" w:rsidRDefault="00CE0E1B" w:rsidP="00CE0E1B">
            <w:pPr>
              <w:spacing w:after="0" w:line="240" w:lineRule="auto"/>
              <w:rPr>
                <w:rFonts w:eastAsia="Times New Roman"/>
                <w:i/>
                <w:color w:val="FF0000"/>
                <w:szCs w:val="20"/>
              </w:rPr>
            </w:pPr>
            <w:r w:rsidRPr="00AA70A1">
              <w:rPr>
                <w:rFonts w:eastAsia="Times New Roman"/>
                <w:szCs w:val="20"/>
                <w:lang w:eastAsia="fr-FR"/>
              </w:rPr>
              <w:t>Chaque barreur est responsable des dommages ou des pertes sur son bateau, à moins que la responsabilité ne soit attribuée autrement par les umpires ou le JI. Le dépôt de garantie est la limite de responsabilité de chaque barreur pour chaque incident. Dans le cas où une déduction est faite sur le dépôt, le barreur sera tenu de remettre le dépôt à sa valeur d’origine pour continuer à participer à l’épreuve.</w:t>
            </w:r>
          </w:p>
        </w:tc>
      </w:tr>
      <w:tr w:rsidR="00CE0E1B" w:rsidRPr="00C26AF8" w14:paraId="261F5756" w14:textId="77777777" w:rsidTr="004E4D0E">
        <w:tc>
          <w:tcPr>
            <w:tcW w:w="1184" w:type="dxa"/>
          </w:tcPr>
          <w:p w14:paraId="79266279" w14:textId="722DD90E" w:rsidR="00CE0E1B" w:rsidRPr="00E55804" w:rsidRDefault="00CE0E1B" w:rsidP="00CE0E1B">
            <w:pPr>
              <w:spacing w:after="0" w:line="240" w:lineRule="auto"/>
              <w:rPr>
                <w:b/>
                <w:szCs w:val="20"/>
                <w:lang w:val="fr"/>
              </w:rPr>
            </w:pPr>
            <w:r>
              <w:rPr>
                <w:b/>
                <w:szCs w:val="20"/>
                <w:lang w:val="fr"/>
              </w:rPr>
              <w:t>7.3</w:t>
            </w:r>
          </w:p>
        </w:tc>
        <w:tc>
          <w:tcPr>
            <w:tcW w:w="8739" w:type="dxa"/>
          </w:tcPr>
          <w:p w14:paraId="509CB02C" w14:textId="77777777" w:rsidR="00CE0E1B" w:rsidRPr="00AA70A1" w:rsidRDefault="00CE0E1B" w:rsidP="00CE0E1B">
            <w:pPr>
              <w:spacing w:after="0" w:line="240" w:lineRule="auto"/>
              <w:rPr>
                <w:rFonts w:eastAsia="Times New Roman"/>
                <w:szCs w:val="20"/>
                <w:lang w:eastAsia="fr-FR"/>
              </w:rPr>
            </w:pPr>
            <w:r w:rsidRPr="003453FA">
              <w:rPr>
                <w:rFonts w:eastAsia="Times New Roman"/>
                <w:szCs w:val="20"/>
                <w:lang w:eastAsia="fr-FR"/>
              </w:rPr>
              <w:t>L’A</w:t>
            </w:r>
            <w:r>
              <w:rPr>
                <w:rFonts w:eastAsia="Times New Roman"/>
                <w:szCs w:val="20"/>
                <w:lang w:eastAsia="fr-FR"/>
              </w:rPr>
              <w:t>O</w:t>
            </w:r>
            <w:r w:rsidRPr="003453FA">
              <w:rPr>
                <w:rFonts w:eastAsia="Times New Roman"/>
                <w:szCs w:val="20"/>
                <w:lang w:eastAsia="fr-FR"/>
              </w:rPr>
              <w:t xml:space="preserve"> remboursera tout dépôt de garantie restant dans les 10 jours suivant l’é</w:t>
            </w:r>
            <w:r>
              <w:rPr>
                <w:rFonts w:eastAsia="Times New Roman"/>
                <w:szCs w:val="20"/>
                <w:lang w:eastAsia="fr-FR"/>
              </w:rPr>
              <w:t>preuve.</w:t>
            </w:r>
          </w:p>
        </w:tc>
      </w:tr>
      <w:tr w:rsidR="00CE0E1B" w:rsidRPr="00E55804" w14:paraId="2CBDE272" w14:textId="77777777" w:rsidTr="004E4D0E">
        <w:tc>
          <w:tcPr>
            <w:tcW w:w="1184" w:type="dxa"/>
          </w:tcPr>
          <w:p w14:paraId="1B663F6F" w14:textId="77777777" w:rsidR="00CE0E1B" w:rsidRPr="00E55804" w:rsidRDefault="00CE0E1B" w:rsidP="00CE0E1B">
            <w:pPr>
              <w:spacing w:after="0" w:line="240" w:lineRule="auto"/>
              <w:rPr>
                <w:b/>
                <w:szCs w:val="20"/>
                <w:lang w:val="fr"/>
              </w:rPr>
            </w:pPr>
          </w:p>
          <w:p w14:paraId="3C9C39D9" w14:textId="101485F3" w:rsidR="00CE0E1B" w:rsidRPr="00E55804" w:rsidRDefault="00CE0E1B" w:rsidP="00CE0E1B">
            <w:pPr>
              <w:spacing w:after="0" w:line="240" w:lineRule="auto"/>
              <w:rPr>
                <w:rFonts w:eastAsia="Times New Roman"/>
                <w:b/>
                <w:szCs w:val="20"/>
              </w:rPr>
            </w:pPr>
            <w:r>
              <w:rPr>
                <w:rFonts w:eastAsia="Times New Roman"/>
                <w:b/>
                <w:szCs w:val="20"/>
              </w:rPr>
              <w:t>8</w:t>
            </w:r>
          </w:p>
        </w:tc>
        <w:tc>
          <w:tcPr>
            <w:tcW w:w="8739" w:type="dxa"/>
          </w:tcPr>
          <w:p w14:paraId="50642055" w14:textId="77777777" w:rsidR="00CE0E1B" w:rsidRPr="00E55804" w:rsidRDefault="00CE0E1B" w:rsidP="00CE0E1B">
            <w:pPr>
              <w:spacing w:after="0" w:line="240" w:lineRule="auto"/>
              <w:rPr>
                <w:b/>
                <w:szCs w:val="20"/>
                <w:lang w:val="fr"/>
              </w:rPr>
            </w:pPr>
          </w:p>
          <w:p w14:paraId="2C39494D" w14:textId="77777777" w:rsidR="00CE0E1B" w:rsidRPr="00E55804" w:rsidRDefault="00CE0E1B" w:rsidP="00CE0E1B">
            <w:pPr>
              <w:spacing w:after="0" w:line="240" w:lineRule="auto"/>
              <w:rPr>
                <w:rFonts w:eastAsia="Times New Roman"/>
                <w:b/>
                <w:szCs w:val="20"/>
              </w:rPr>
            </w:pPr>
            <w:r w:rsidRPr="00760ADD">
              <w:rPr>
                <w:b/>
                <w:color w:val="000000"/>
                <w:szCs w:val="20"/>
                <w:lang w:bidi="fr-FR"/>
              </w:rPr>
              <w:t>EQUIPAGE (BARREUR INCLUS)</w:t>
            </w:r>
          </w:p>
        </w:tc>
      </w:tr>
      <w:tr w:rsidR="00CE0E1B" w:rsidRPr="00C04BA6" w14:paraId="5EA38E25" w14:textId="77777777" w:rsidTr="004E4D0E">
        <w:tc>
          <w:tcPr>
            <w:tcW w:w="1184" w:type="dxa"/>
          </w:tcPr>
          <w:p w14:paraId="0BA4F03B" w14:textId="2C332B32" w:rsidR="00CE0E1B" w:rsidRPr="00E55804" w:rsidRDefault="00CE0E1B" w:rsidP="00CE0E1B">
            <w:pPr>
              <w:spacing w:after="0" w:line="240" w:lineRule="auto"/>
              <w:rPr>
                <w:rFonts w:eastAsia="Times New Roman"/>
                <w:b/>
                <w:szCs w:val="20"/>
              </w:rPr>
            </w:pPr>
            <w:r>
              <w:rPr>
                <w:b/>
                <w:szCs w:val="20"/>
                <w:lang w:val="fr"/>
              </w:rPr>
              <w:t>8</w:t>
            </w:r>
            <w:r w:rsidRPr="00E55804">
              <w:rPr>
                <w:b/>
                <w:szCs w:val="20"/>
                <w:lang w:val="fr"/>
              </w:rPr>
              <w:t>.1</w:t>
            </w:r>
          </w:p>
          <w:p w14:paraId="51A0BF7B" w14:textId="77777777" w:rsidR="00CE0E1B" w:rsidRPr="00E55804" w:rsidRDefault="00CE0E1B" w:rsidP="00CE0E1B">
            <w:pPr>
              <w:spacing w:after="0" w:line="240" w:lineRule="auto"/>
              <w:rPr>
                <w:rFonts w:eastAsia="Times New Roman"/>
                <w:i/>
                <w:color w:val="FF0000"/>
                <w:szCs w:val="20"/>
              </w:rPr>
            </w:pPr>
          </w:p>
        </w:tc>
        <w:tc>
          <w:tcPr>
            <w:tcW w:w="8739" w:type="dxa"/>
          </w:tcPr>
          <w:p w14:paraId="1EDEA66E" w14:textId="5C0B5C10" w:rsidR="00CE0E1B" w:rsidRPr="00E55804" w:rsidRDefault="00CE0E1B" w:rsidP="00CE0E1B">
            <w:pPr>
              <w:spacing w:after="0" w:line="240" w:lineRule="auto"/>
              <w:rPr>
                <w:i/>
                <w:color w:val="FF3333"/>
                <w:szCs w:val="20"/>
                <w:lang w:val="fr"/>
              </w:rPr>
            </w:pPr>
            <w:r w:rsidRPr="00AA70A1">
              <w:rPr>
                <w:color w:val="000000"/>
                <w:szCs w:val="20"/>
                <w:lang w:bidi="fr-FR"/>
              </w:rPr>
              <w:t xml:space="preserve">Le nombre d’équipiers (barreur inclus mais à l’exclusion des personnes embarquées par l’AO) sera de </w:t>
            </w:r>
            <w:r w:rsidRPr="00AA70A1">
              <w:rPr>
                <w:i/>
                <w:color w:val="0000FF"/>
                <w:szCs w:val="20"/>
                <w:highlight w:val="white"/>
                <w:lang w:val="fr"/>
              </w:rPr>
              <w:t>&lt;nombre</w:t>
            </w:r>
            <w:r w:rsidRPr="00AA70A1">
              <w:rPr>
                <w:i/>
                <w:color w:val="0000FF"/>
                <w:szCs w:val="20"/>
                <w:lang w:val="fr"/>
              </w:rPr>
              <w:t>&gt;</w:t>
            </w:r>
            <w:r w:rsidRPr="00AA70A1">
              <w:rPr>
                <w:color w:val="000000"/>
                <w:szCs w:val="20"/>
                <w:lang w:bidi="fr-FR"/>
              </w:rPr>
              <w:t xml:space="preserve"> . Tout équipier inscrit devra participer à toutes les courses</w:t>
            </w:r>
            <w:r w:rsidR="004844B3">
              <w:rPr>
                <w:color w:val="000000"/>
                <w:szCs w:val="20"/>
                <w:lang w:bidi="fr-FR"/>
              </w:rPr>
              <w:t xml:space="preserve"> sauf si application AC 8.3 et /ou 8.4.</w:t>
            </w:r>
          </w:p>
        </w:tc>
      </w:tr>
      <w:tr w:rsidR="00CE0E1B" w:rsidRPr="00C26AF8" w14:paraId="5761626C" w14:textId="77777777" w:rsidTr="004E4D0E">
        <w:tc>
          <w:tcPr>
            <w:tcW w:w="1184" w:type="dxa"/>
          </w:tcPr>
          <w:p w14:paraId="43910685" w14:textId="04AC4737" w:rsidR="00CE0E1B" w:rsidRPr="00E55804" w:rsidRDefault="00CE0E1B" w:rsidP="00CE0E1B">
            <w:pPr>
              <w:spacing w:after="0" w:line="240" w:lineRule="auto"/>
              <w:rPr>
                <w:rFonts w:eastAsia="Times New Roman"/>
                <w:b/>
                <w:szCs w:val="20"/>
              </w:rPr>
            </w:pPr>
            <w:r>
              <w:rPr>
                <w:b/>
                <w:szCs w:val="20"/>
                <w:lang w:val="fr"/>
              </w:rPr>
              <w:t>8</w:t>
            </w:r>
            <w:r w:rsidRPr="00E55804">
              <w:rPr>
                <w:b/>
                <w:szCs w:val="20"/>
                <w:lang w:val="fr"/>
              </w:rPr>
              <w:t xml:space="preserve">.2 </w:t>
            </w:r>
          </w:p>
          <w:p w14:paraId="2DB3F76E" w14:textId="77777777" w:rsidR="00CE0E1B" w:rsidRPr="00E55804" w:rsidRDefault="00CE0E1B" w:rsidP="00CE0E1B">
            <w:pPr>
              <w:spacing w:after="0" w:line="240" w:lineRule="auto"/>
              <w:rPr>
                <w:rFonts w:eastAsia="Times New Roman"/>
                <w:i/>
                <w:color w:val="FF0000"/>
                <w:szCs w:val="20"/>
              </w:rPr>
            </w:pPr>
          </w:p>
        </w:tc>
        <w:tc>
          <w:tcPr>
            <w:tcW w:w="8739" w:type="dxa"/>
          </w:tcPr>
          <w:p w14:paraId="6C280C01" w14:textId="77777777" w:rsidR="00CE0E1B" w:rsidRPr="00E55804" w:rsidRDefault="00CE0E1B" w:rsidP="00CE0E1B">
            <w:pPr>
              <w:spacing w:after="0" w:line="240" w:lineRule="auto"/>
              <w:rPr>
                <w:i/>
                <w:color w:val="FF3333"/>
                <w:szCs w:val="20"/>
              </w:rPr>
            </w:pPr>
            <w:r>
              <w:rPr>
                <w:color w:val="000000"/>
                <w:szCs w:val="20"/>
                <w:lang w:bidi="fr-FR"/>
              </w:rPr>
              <w:t>Après le signal d’avertissement d’un match, le barreur inscrit ne doit pas quitter la barre, sauf en cas d’urgence.</w:t>
            </w:r>
          </w:p>
        </w:tc>
      </w:tr>
      <w:tr w:rsidR="00CE0E1B" w:rsidRPr="00C26AF8" w14:paraId="1BB6A973" w14:textId="77777777" w:rsidTr="004E4D0E">
        <w:tc>
          <w:tcPr>
            <w:tcW w:w="1184" w:type="dxa"/>
          </w:tcPr>
          <w:p w14:paraId="4E099DD4" w14:textId="60B8F6FD" w:rsidR="00CE0E1B" w:rsidRDefault="00CE0E1B" w:rsidP="00CE0E1B">
            <w:pPr>
              <w:spacing w:after="0" w:line="240" w:lineRule="auto"/>
              <w:rPr>
                <w:b/>
                <w:szCs w:val="20"/>
                <w:lang w:val="fr"/>
              </w:rPr>
            </w:pPr>
            <w:r>
              <w:rPr>
                <w:b/>
                <w:szCs w:val="20"/>
                <w:lang w:val="fr"/>
              </w:rPr>
              <w:t>8.3</w:t>
            </w:r>
          </w:p>
        </w:tc>
        <w:tc>
          <w:tcPr>
            <w:tcW w:w="8739" w:type="dxa"/>
          </w:tcPr>
          <w:p w14:paraId="61F8AAA0" w14:textId="77777777" w:rsidR="00CE0E1B" w:rsidRPr="00E55804" w:rsidRDefault="00CE0E1B" w:rsidP="00CE0E1B">
            <w:pPr>
              <w:spacing w:after="0" w:line="240" w:lineRule="auto"/>
              <w:rPr>
                <w:i/>
                <w:color w:val="FF3333"/>
                <w:szCs w:val="20"/>
              </w:rPr>
            </w:pPr>
            <w:r w:rsidRPr="00760ADD">
              <w:rPr>
                <w:color w:val="000000"/>
                <w:szCs w:val="20"/>
                <w:lang w:bidi="fr-FR"/>
              </w:rPr>
              <w:t xml:space="preserve">Si le barreur inscrit ne peut continuer l'épreuve, le </w:t>
            </w:r>
            <w:r w:rsidRPr="00DA48D9">
              <w:rPr>
                <w:i/>
                <w:color w:val="0000FF"/>
                <w:szCs w:val="20"/>
                <w:highlight w:val="white"/>
                <w:lang w:val="fr"/>
              </w:rPr>
              <w:t>&lt;</w:t>
            </w:r>
            <w:r>
              <w:rPr>
                <w:i/>
                <w:color w:val="0000FF"/>
                <w:szCs w:val="20"/>
                <w:highlight w:val="white"/>
                <w:lang w:val="fr"/>
              </w:rPr>
              <w:t>DT/</w:t>
            </w:r>
            <w:r w:rsidRPr="00A5769E">
              <w:rPr>
                <w:i/>
                <w:color w:val="0000FF"/>
                <w:szCs w:val="20"/>
                <w:highlight w:val="white"/>
                <w:lang w:val="fr"/>
              </w:rPr>
              <w:t>JI</w:t>
            </w:r>
            <w:r>
              <w:rPr>
                <w:i/>
                <w:color w:val="0000FF"/>
                <w:szCs w:val="20"/>
                <w:lang w:val="fr"/>
              </w:rPr>
              <w:t>/CC/AO&gt;</w:t>
            </w:r>
            <w:r w:rsidRPr="00760ADD">
              <w:rPr>
                <w:color w:val="000000"/>
                <w:szCs w:val="20"/>
                <w:lang w:bidi="fr-FR"/>
              </w:rPr>
              <w:t xml:space="preserve"> pourra autoriser son remplacement par un membre de l'équipage</w:t>
            </w:r>
            <w:r>
              <w:rPr>
                <w:color w:val="000000"/>
                <w:szCs w:val="20"/>
                <w:lang w:bidi="fr-FR"/>
              </w:rPr>
              <w:t xml:space="preserve"> originel</w:t>
            </w:r>
            <w:r w:rsidRPr="00760ADD">
              <w:rPr>
                <w:color w:val="000000"/>
                <w:szCs w:val="20"/>
                <w:lang w:bidi="fr-FR"/>
              </w:rPr>
              <w:t>.</w:t>
            </w:r>
          </w:p>
        </w:tc>
      </w:tr>
      <w:tr w:rsidR="00CE0E1B" w:rsidRPr="00C26AF8" w14:paraId="0DFD9626" w14:textId="77777777" w:rsidTr="004E4D0E">
        <w:tc>
          <w:tcPr>
            <w:tcW w:w="1184" w:type="dxa"/>
          </w:tcPr>
          <w:p w14:paraId="498F54C7" w14:textId="0E1E9787" w:rsidR="00CE0E1B" w:rsidRDefault="00CE0E1B" w:rsidP="00CE0E1B">
            <w:pPr>
              <w:spacing w:after="0" w:line="240" w:lineRule="auto"/>
              <w:rPr>
                <w:b/>
                <w:szCs w:val="20"/>
                <w:lang w:val="fr"/>
              </w:rPr>
            </w:pPr>
            <w:r>
              <w:rPr>
                <w:b/>
                <w:szCs w:val="20"/>
                <w:lang w:val="fr"/>
              </w:rPr>
              <w:t>8.4</w:t>
            </w:r>
          </w:p>
        </w:tc>
        <w:tc>
          <w:tcPr>
            <w:tcW w:w="8739" w:type="dxa"/>
          </w:tcPr>
          <w:p w14:paraId="1AB43262" w14:textId="77777777" w:rsidR="00CE0E1B" w:rsidRPr="00E55804" w:rsidRDefault="00CE0E1B" w:rsidP="00CE0E1B">
            <w:pPr>
              <w:spacing w:after="0" w:line="240" w:lineRule="auto"/>
              <w:rPr>
                <w:i/>
                <w:color w:val="FF3333"/>
                <w:szCs w:val="20"/>
              </w:rPr>
            </w:pPr>
            <w:r w:rsidRPr="00760ADD">
              <w:rPr>
                <w:color w:val="000000"/>
                <w:szCs w:val="20"/>
                <w:lang w:bidi="fr-FR"/>
              </w:rPr>
              <w:t xml:space="preserve">Si un membre de l'équipage inscrit ne peut continuer l'épreuve, </w:t>
            </w:r>
            <w:r>
              <w:rPr>
                <w:color w:val="000000"/>
                <w:szCs w:val="20"/>
                <w:lang w:bidi="fr-FR"/>
              </w:rPr>
              <w:t xml:space="preserve">le </w:t>
            </w:r>
            <w:r w:rsidRPr="00DA48D9">
              <w:rPr>
                <w:i/>
                <w:color w:val="0000FF"/>
                <w:szCs w:val="20"/>
                <w:highlight w:val="white"/>
                <w:lang w:val="fr"/>
              </w:rPr>
              <w:t>&lt;</w:t>
            </w:r>
            <w:r w:rsidRPr="00C77E87">
              <w:rPr>
                <w:i/>
                <w:color w:val="0000FF"/>
                <w:szCs w:val="20"/>
                <w:highlight w:val="white"/>
                <w:lang w:val="fr"/>
              </w:rPr>
              <w:t xml:space="preserve"> </w:t>
            </w:r>
            <w:r>
              <w:rPr>
                <w:i/>
                <w:color w:val="0000FF"/>
                <w:szCs w:val="20"/>
                <w:highlight w:val="white"/>
                <w:lang w:val="fr"/>
              </w:rPr>
              <w:t>DT/</w:t>
            </w:r>
            <w:r w:rsidRPr="00A5769E">
              <w:rPr>
                <w:i/>
                <w:color w:val="0000FF"/>
                <w:szCs w:val="20"/>
                <w:highlight w:val="white"/>
                <w:lang w:val="fr"/>
              </w:rPr>
              <w:t>JI</w:t>
            </w:r>
            <w:r>
              <w:rPr>
                <w:i/>
                <w:color w:val="0000FF"/>
                <w:szCs w:val="20"/>
                <w:lang w:val="fr"/>
              </w:rPr>
              <w:t>/CC/AO&gt;&gt;</w:t>
            </w:r>
            <w:r w:rsidRPr="00760ADD">
              <w:rPr>
                <w:color w:val="000000"/>
                <w:szCs w:val="20"/>
                <w:lang w:bidi="fr-FR"/>
              </w:rPr>
              <w:t xml:space="preserve"> pourra autoriser son remplacement, définitif ou temporaire, ou toute autre solution.</w:t>
            </w:r>
          </w:p>
        </w:tc>
      </w:tr>
      <w:tr w:rsidR="00CE0E1B" w:rsidRPr="00C26AF8" w14:paraId="76AEA7BD" w14:textId="77777777" w:rsidTr="004E4D0E">
        <w:tc>
          <w:tcPr>
            <w:tcW w:w="1184" w:type="dxa"/>
          </w:tcPr>
          <w:p w14:paraId="5475DA4A" w14:textId="312C5F7C" w:rsidR="00CE0E1B" w:rsidRDefault="00CE0E1B" w:rsidP="00CE0E1B">
            <w:pPr>
              <w:spacing w:after="0" w:line="240" w:lineRule="auto"/>
              <w:rPr>
                <w:b/>
                <w:szCs w:val="20"/>
                <w:lang w:val="fr"/>
              </w:rPr>
            </w:pPr>
            <w:r>
              <w:rPr>
                <w:b/>
                <w:szCs w:val="20"/>
                <w:lang w:val="fr"/>
              </w:rPr>
              <w:t>8.5</w:t>
            </w:r>
          </w:p>
        </w:tc>
        <w:tc>
          <w:tcPr>
            <w:tcW w:w="8739" w:type="dxa"/>
          </w:tcPr>
          <w:p w14:paraId="48442259" w14:textId="77777777" w:rsidR="00CE0E1B" w:rsidRDefault="00CE0E1B" w:rsidP="00CE0E1B">
            <w:pPr>
              <w:spacing w:after="0" w:line="240" w:lineRule="auto"/>
              <w:rPr>
                <w:i/>
                <w:color w:val="000000"/>
                <w:szCs w:val="20"/>
                <w:lang w:bidi="fr-FR"/>
              </w:rPr>
            </w:pPr>
            <w:r w:rsidRPr="00AA70A1">
              <w:rPr>
                <w:color w:val="000000"/>
                <w:szCs w:val="20"/>
                <w:lang w:bidi="fr-FR"/>
              </w:rPr>
              <w:t xml:space="preserve">Le poids total de l'équipage y compris le barreur, au minimum en short et chemise, déterminé au moment de l’inscription ou tel qu’exigé par le CC, ne doit pas être supérieur à </w:t>
            </w:r>
            <w:r w:rsidRPr="00AA70A1">
              <w:rPr>
                <w:i/>
                <w:color w:val="0000FF"/>
                <w:szCs w:val="20"/>
                <w:highlight w:val="white"/>
                <w:lang w:val="fr"/>
              </w:rPr>
              <w:t>&lt;nombre</w:t>
            </w:r>
            <w:r w:rsidRPr="00AA70A1">
              <w:rPr>
                <w:i/>
                <w:color w:val="0000FF"/>
                <w:szCs w:val="20"/>
                <w:lang w:val="fr"/>
              </w:rPr>
              <w:t>&gt;</w:t>
            </w:r>
            <w:r w:rsidRPr="00AA70A1">
              <w:rPr>
                <w:color w:val="000000"/>
                <w:szCs w:val="20"/>
                <w:lang w:bidi="fr-FR"/>
              </w:rPr>
              <w:t xml:space="preserve"> kg.</w:t>
            </w:r>
            <w:r w:rsidRPr="00AA70A1">
              <w:rPr>
                <w:i/>
                <w:color w:val="000000"/>
                <w:szCs w:val="20"/>
                <w:lang w:bidi="fr-FR"/>
              </w:rPr>
              <w:t xml:space="preserve"> </w:t>
            </w:r>
          </w:p>
          <w:p w14:paraId="78E68586" w14:textId="77777777" w:rsidR="00CE0E1B" w:rsidRPr="00E735BB" w:rsidRDefault="00CE0E1B" w:rsidP="00CE0E1B">
            <w:pPr>
              <w:shd w:val="clear" w:color="auto" w:fill="FDFDFD"/>
              <w:spacing w:after="0" w:line="240" w:lineRule="auto"/>
              <w:ind w:hanging="13"/>
              <w:rPr>
                <w:rFonts w:eastAsia="Times New Roman"/>
                <w:i/>
                <w:iCs/>
                <w:color w:val="FF0000"/>
                <w:szCs w:val="20"/>
                <w:lang w:eastAsia="fr-FR"/>
              </w:rPr>
            </w:pPr>
            <w:r w:rsidRPr="00E735BB">
              <w:rPr>
                <w:rFonts w:eastAsia="Times New Roman"/>
                <w:i/>
                <w:iCs/>
                <w:color w:val="FF0000"/>
                <w:szCs w:val="20"/>
                <w:lang w:eastAsia="fr-FR"/>
              </w:rPr>
              <w:t xml:space="preserve">Pour les épreuves de Match Race féminin, la limite de poids doit être soit </w:t>
            </w:r>
          </w:p>
          <w:p w14:paraId="3E9D53AD" w14:textId="77777777" w:rsidR="00CE0E1B" w:rsidRPr="00E735BB" w:rsidRDefault="00CE0E1B"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 xml:space="preserve">(1) une limite maximale de poids total de l’équipage de « Y » (où Y = 68 kg x le nombre de membres d’équipage standard pour le bateau (X)). L’AO peut autoriser le bateau à courir avec X, X moins 1 ou X+1 membre d’équipage dans cette limite de poids total, </w:t>
            </w:r>
            <w:proofErr w:type="gramStart"/>
            <w:r w:rsidRPr="00E735BB">
              <w:rPr>
                <w:rFonts w:eastAsia="Times New Roman"/>
                <w:i/>
                <w:iCs/>
                <w:color w:val="FF0000"/>
                <w:szCs w:val="20"/>
                <w:lang w:eastAsia="fr-FR"/>
              </w:rPr>
              <w:t>ou</w:t>
            </w:r>
            <w:proofErr w:type="gramEnd"/>
          </w:p>
          <w:p w14:paraId="349FE033" w14:textId="77777777" w:rsidR="00CE0E1B" w:rsidRPr="00E735BB" w:rsidRDefault="00CE0E1B"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(2) une limite maximale de poids moyen de l’équipage de 68 kg.</w:t>
            </w:r>
          </w:p>
          <w:p w14:paraId="7468E1E3" w14:textId="77777777" w:rsidR="00CE0E1B" w:rsidRPr="00AA70A1" w:rsidRDefault="00CE0E1B"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Utilisez le nombre de membres d’équipage dans AC 6.1 pour calculer le poids de l’équipage</w:t>
            </w:r>
          </w:p>
        </w:tc>
      </w:tr>
      <w:tr w:rsidR="00CE0E1B" w:rsidRPr="00C26AF8" w14:paraId="4BFA7F8B" w14:textId="77777777" w:rsidTr="004E4D0E">
        <w:tc>
          <w:tcPr>
            <w:tcW w:w="1184" w:type="dxa"/>
          </w:tcPr>
          <w:p w14:paraId="2565FB9E" w14:textId="5DF5EE00" w:rsidR="00CE0E1B" w:rsidRDefault="00CE0E1B" w:rsidP="00CE0E1B">
            <w:pPr>
              <w:spacing w:after="0" w:line="240" w:lineRule="auto"/>
              <w:rPr>
                <w:b/>
                <w:szCs w:val="20"/>
                <w:lang w:val="fr"/>
              </w:rPr>
            </w:pPr>
            <w:r>
              <w:rPr>
                <w:b/>
                <w:szCs w:val="20"/>
                <w:lang w:val="fr"/>
              </w:rPr>
              <w:t>8.6</w:t>
            </w:r>
          </w:p>
        </w:tc>
        <w:tc>
          <w:tcPr>
            <w:tcW w:w="8739" w:type="dxa"/>
          </w:tcPr>
          <w:p w14:paraId="54729CE9" w14:textId="018C7308" w:rsidR="00CE0E1B" w:rsidRPr="00AA70A1" w:rsidRDefault="00CE0E1B" w:rsidP="00CE0E1B">
            <w:pPr>
              <w:spacing w:after="0" w:line="240" w:lineRule="auto"/>
              <w:rPr>
                <w:color w:val="000000"/>
                <w:szCs w:val="20"/>
                <w:lang w:bidi="fr-FR"/>
              </w:rPr>
            </w:pPr>
            <w:r w:rsidRPr="00E735BB">
              <w:rPr>
                <w:rStyle w:val="ts-alignment-element"/>
                <w:szCs w:val="20"/>
              </w:rPr>
              <w:t>L’OA</w:t>
            </w:r>
            <w:r w:rsidRPr="00E735BB">
              <w:rPr>
                <w:szCs w:val="20"/>
              </w:rPr>
              <w:t xml:space="preserve"> </w:t>
            </w:r>
            <w:r w:rsidRPr="00E735BB">
              <w:rPr>
                <w:rStyle w:val="ts-alignment-element"/>
                <w:szCs w:val="20"/>
              </w:rPr>
              <w:t>peut</w:t>
            </w:r>
            <w:r w:rsidRPr="00E735BB">
              <w:rPr>
                <w:szCs w:val="20"/>
              </w:rPr>
              <w:t xml:space="preserve"> </w:t>
            </w:r>
            <w:r w:rsidRPr="00E735BB">
              <w:rPr>
                <w:rStyle w:val="ts-alignment-element"/>
                <w:szCs w:val="20"/>
              </w:rPr>
              <w:t>placer</w:t>
            </w:r>
            <w:r w:rsidRPr="00E735BB">
              <w:rPr>
                <w:szCs w:val="20"/>
              </w:rPr>
              <w:t xml:space="preserve"> </w:t>
            </w:r>
            <w:r w:rsidRPr="00E735BB">
              <w:rPr>
                <w:rStyle w:val="ts-alignment-element"/>
                <w:szCs w:val="20"/>
              </w:rPr>
              <w:t>une</w:t>
            </w:r>
            <w:r w:rsidRPr="00E735BB">
              <w:rPr>
                <w:szCs w:val="20"/>
              </w:rPr>
              <w:t xml:space="preserve"> </w:t>
            </w:r>
            <w:r w:rsidRPr="00E735BB">
              <w:rPr>
                <w:rStyle w:val="ts-alignment-element"/>
                <w:szCs w:val="20"/>
              </w:rPr>
              <w:t>personne</w:t>
            </w:r>
            <w:r w:rsidRPr="00E735BB">
              <w:rPr>
                <w:szCs w:val="20"/>
              </w:rPr>
              <w:t xml:space="preserve"> </w:t>
            </w:r>
            <w:r w:rsidRPr="00E735BB">
              <w:rPr>
                <w:rStyle w:val="ts-alignment-element"/>
                <w:szCs w:val="20"/>
              </w:rPr>
              <w:t>sur</w:t>
            </w:r>
            <w:r w:rsidRPr="00E735BB">
              <w:rPr>
                <w:szCs w:val="20"/>
              </w:rPr>
              <w:t xml:space="preserve"> </w:t>
            </w:r>
            <w:r w:rsidRPr="00E735BB">
              <w:rPr>
                <w:rStyle w:val="ts-alignment-element"/>
                <w:szCs w:val="20"/>
              </w:rPr>
              <w:t>chaque</w:t>
            </w:r>
            <w:r w:rsidRPr="00E735BB">
              <w:rPr>
                <w:szCs w:val="20"/>
              </w:rPr>
              <w:t xml:space="preserve"> </w:t>
            </w:r>
            <w:r w:rsidRPr="00E735BB">
              <w:rPr>
                <w:rStyle w:val="ts-alignment-element"/>
                <w:szCs w:val="20"/>
              </w:rPr>
              <w:t>bateau</w:t>
            </w:r>
            <w:r w:rsidRPr="00E735BB">
              <w:rPr>
                <w:szCs w:val="20"/>
              </w:rPr>
              <w:t xml:space="preserve"> </w:t>
            </w:r>
            <w:r w:rsidRPr="00E735BB">
              <w:rPr>
                <w:rStyle w:val="ts-alignment-element"/>
                <w:szCs w:val="20"/>
              </w:rPr>
              <w:t>en</w:t>
            </w:r>
            <w:r w:rsidRPr="00E735BB">
              <w:rPr>
                <w:szCs w:val="20"/>
              </w:rPr>
              <w:t xml:space="preserve"> </w:t>
            </w:r>
            <w:r w:rsidRPr="00E735BB">
              <w:rPr>
                <w:rStyle w:val="ts-alignment-element"/>
                <w:szCs w:val="20"/>
              </w:rPr>
              <w:t>tant</w:t>
            </w:r>
            <w:r w:rsidRPr="00E735BB">
              <w:rPr>
                <w:szCs w:val="20"/>
              </w:rPr>
              <w:t xml:space="preserve"> </w:t>
            </w:r>
            <w:r w:rsidRPr="00E735BB">
              <w:rPr>
                <w:rStyle w:val="ts-alignment-element"/>
                <w:szCs w:val="20"/>
              </w:rPr>
              <w:t>qu’invité,</w:t>
            </w:r>
            <w:r w:rsidRPr="00E735BB">
              <w:rPr>
                <w:szCs w:val="20"/>
              </w:rPr>
              <w:t xml:space="preserve"> </w:t>
            </w:r>
            <w:r w:rsidRPr="00E735BB">
              <w:rPr>
                <w:rStyle w:val="ts-alignment-element"/>
                <w:szCs w:val="20"/>
              </w:rPr>
              <w:t>caméraman</w:t>
            </w:r>
            <w:r w:rsidRPr="00E735BB">
              <w:rPr>
                <w:szCs w:val="20"/>
              </w:rPr>
              <w:t xml:space="preserve"> </w:t>
            </w:r>
            <w:r w:rsidRPr="00E735BB">
              <w:rPr>
                <w:rStyle w:val="ts-alignment-element"/>
                <w:szCs w:val="20"/>
              </w:rPr>
              <w:t>ou</w:t>
            </w:r>
            <w:r>
              <w:rPr>
                <w:szCs w:val="20"/>
              </w:rPr>
              <w:t xml:space="preserve"> umpire</w:t>
            </w:r>
            <w:r w:rsidRPr="00E735BB">
              <w:rPr>
                <w:szCs w:val="20"/>
              </w:rPr>
              <w:t xml:space="preserve"> </w:t>
            </w:r>
            <w:r w:rsidRPr="00E735BB">
              <w:rPr>
                <w:rStyle w:val="ts-alignment-element"/>
                <w:szCs w:val="20"/>
              </w:rPr>
              <w:t>observateur.</w:t>
            </w:r>
            <w:r>
              <w:rPr>
                <w:rStyle w:val="ts-alignment-element"/>
                <w:szCs w:val="20"/>
              </w:rPr>
              <w:t xml:space="preserve"> </w:t>
            </w:r>
            <w:r w:rsidRPr="00BC5493">
              <w:rPr>
                <w:i/>
                <w:color w:val="FF3333"/>
                <w:szCs w:val="20"/>
                <w:lang w:val="fr"/>
              </w:rPr>
              <w:t>Si rien de prévu enlever cet article</w:t>
            </w:r>
          </w:p>
        </w:tc>
      </w:tr>
      <w:tr w:rsidR="00CE0E1B" w:rsidRPr="003D14FA" w14:paraId="6763AFFE" w14:textId="77777777" w:rsidTr="004E4D0E">
        <w:tc>
          <w:tcPr>
            <w:tcW w:w="1184" w:type="dxa"/>
          </w:tcPr>
          <w:p w14:paraId="63FBDCB9" w14:textId="77777777" w:rsidR="00CE0E1B" w:rsidRPr="00E55804" w:rsidRDefault="00CE0E1B" w:rsidP="00CE0E1B">
            <w:pPr>
              <w:spacing w:after="0" w:line="240" w:lineRule="auto"/>
              <w:rPr>
                <w:b/>
                <w:szCs w:val="20"/>
                <w:lang w:val="fr"/>
              </w:rPr>
            </w:pPr>
          </w:p>
          <w:p w14:paraId="504F8E41" w14:textId="384E7B58" w:rsidR="00CE0E1B" w:rsidRPr="00CE0E1B" w:rsidRDefault="00CE0E1B" w:rsidP="00CE0E1B">
            <w:pPr>
              <w:spacing w:after="0" w:line="240" w:lineRule="auto"/>
              <w:rPr>
                <w:b/>
                <w:bCs/>
                <w:szCs w:val="20"/>
              </w:rPr>
            </w:pPr>
            <w:r w:rsidRPr="00CE0E1B">
              <w:rPr>
                <w:b/>
                <w:bCs/>
                <w:szCs w:val="20"/>
              </w:rPr>
              <w:t>9</w:t>
            </w:r>
          </w:p>
        </w:tc>
        <w:tc>
          <w:tcPr>
            <w:tcW w:w="8739" w:type="dxa"/>
          </w:tcPr>
          <w:p w14:paraId="171146C8" w14:textId="77777777" w:rsidR="00CE0E1B" w:rsidRPr="00E55804" w:rsidRDefault="00CE0E1B" w:rsidP="00CE0E1B">
            <w:pPr>
              <w:spacing w:after="0" w:line="240" w:lineRule="auto"/>
              <w:rPr>
                <w:color w:val="000000"/>
                <w:szCs w:val="20"/>
                <w:lang w:val="fr"/>
              </w:rPr>
            </w:pPr>
          </w:p>
          <w:p w14:paraId="0CD5211B" w14:textId="77777777" w:rsidR="00CE0E1B" w:rsidRPr="00E55804" w:rsidRDefault="00CE0E1B" w:rsidP="00CE0E1B">
            <w:pPr>
              <w:spacing w:after="0" w:line="240" w:lineRule="auto"/>
              <w:rPr>
                <w:rFonts w:eastAsia="Times New Roman"/>
                <w:b/>
                <w:color w:val="000000"/>
                <w:szCs w:val="20"/>
              </w:rPr>
            </w:pPr>
            <w:r w:rsidRPr="00760ADD">
              <w:rPr>
                <w:b/>
                <w:szCs w:val="20"/>
              </w:rPr>
              <w:t>FORMAT DE L'EPREUVE</w:t>
            </w:r>
          </w:p>
        </w:tc>
      </w:tr>
      <w:tr w:rsidR="00CE0E1B" w:rsidRPr="00C26AF8" w14:paraId="701B4CA6" w14:textId="77777777" w:rsidTr="004E4D0E">
        <w:tc>
          <w:tcPr>
            <w:tcW w:w="1184" w:type="dxa"/>
          </w:tcPr>
          <w:p w14:paraId="7663A366" w14:textId="3B78F97A" w:rsidR="00CE0E1B" w:rsidRPr="00E55804" w:rsidRDefault="00CE0E1B" w:rsidP="00CE0E1B">
            <w:pPr>
              <w:spacing w:after="0" w:line="240" w:lineRule="auto"/>
              <w:rPr>
                <w:b/>
                <w:szCs w:val="20"/>
                <w:lang w:val="fr"/>
              </w:rPr>
            </w:pPr>
            <w:r>
              <w:rPr>
                <w:b/>
                <w:szCs w:val="20"/>
                <w:lang w:val="fr"/>
              </w:rPr>
              <w:t>9.1</w:t>
            </w:r>
          </w:p>
          <w:p w14:paraId="6780711F" w14:textId="77777777" w:rsidR="00CE0E1B" w:rsidRPr="00E55804" w:rsidRDefault="00CE0E1B" w:rsidP="00CE0E1B">
            <w:pPr>
              <w:spacing w:after="0" w:line="240" w:lineRule="auto"/>
              <w:rPr>
                <w:rFonts w:eastAsia="Times New Roman"/>
                <w:b/>
                <w:szCs w:val="20"/>
              </w:rPr>
            </w:pPr>
          </w:p>
        </w:tc>
        <w:tc>
          <w:tcPr>
            <w:tcW w:w="8739" w:type="dxa"/>
          </w:tcPr>
          <w:p w14:paraId="45808FD9"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 xml:space="preserve">L’OA a l’intention de fournir </w:t>
            </w:r>
            <w:r w:rsidRPr="00F33718">
              <w:rPr>
                <w:i/>
                <w:color w:val="0000FF"/>
                <w:szCs w:val="20"/>
                <w:highlight w:val="white"/>
                <w:lang w:val="fr"/>
              </w:rPr>
              <w:t>&lt;nombre</w:t>
            </w:r>
            <w:r w:rsidRPr="00F33718">
              <w:rPr>
                <w:i/>
                <w:color w:val="0000FF"/>
                <w:szCs w:val="20"/>
                <w:lang w:val="fr"/>
              </w:rPr>
              <w:t>&gt;</w:t>
            </w:r>
            <w:r w:rsidRPr="00F33718">
              <w:rPr>
                <w:i/>
                <w:color w:val="0000FF"/>
                <w:szCs w:val="20"/>
                <w:highlight w:val="white"/>
                <w:lang w:val="fr"/>
              </w:rPr>
              <w:t>&lt;bateaux/classe</w:t>
            </w:r>
            <w:r w:rsidRPr="00F33718">
              <w:rPr>
                <w:i/>
                <w:color w:val="0000FF"/>
                <w:szCs w:val="20"/>
                <w:lang w:val="fr"/>
              </w:rPr>
              <w:t>&gt;</w:t>
            </w:r>
            <w:r w:rsidRPr="00F33718">
              <w:rPr>
                <w:rFonts w:eastAsia="Times New Roman"/>
                <w:szCs w:val="20"/>
                <w:lang w:eastAsia="fr-FR"/>
              </w:rPr>
              <w:t xml:space="preserve"> pour les courses de l’épreuve. Chaque bateau sera équipé des voiles suivantes : </w:t>
            </w:r>
            <w:r w:rsidRPr="00F33718">
              <w:rPr>
                <w:rFonts w:eastAsia="Times New Roman"/>
                <w:i/>
                <w:color w:val="0000FF"/>
                <w:szCs w:val="20"/>
              </w:rPr>
              <w:t>&lt;GV, Génois, foc, Spinnaker)&gt;.</w:t>
            </w:r>
          </w:p>
        </w:tc>
      </w:tr>
      <w:tr w:rsidR="00CE0E1B" w:rsidRPr="00C26AF8" w14:paraId="6252163E" w14:textId="77777777" w:rsidTr="004E4D0E">
        <w:tc>
          <w:tcPr>
            <w:tcW w:w="1184" w:type="dxa"/>
          </w:tcPr>
          <w:p w14:paraId="62586DD2" w14:textId="5C13DF04" w:rsidR="00CE0E1B" w:rsidRDefault="00CE0E1B" w:rsidP="00CE0E1B">
            <w:pPr>
              <w:spacing w:after="0" w:line="240" w:lineRule="auto"/>
              <w:rPr>
                <w:b/>
                <w:szCs w:val="20"/>
                <w:lang w:val="fr"/>
              </w:rPr>
            </w:pPr>
            <w:r>
              <w:rPr>
                <w:b/>
                <w:szCs w:val="20"/>
                <w:lang w:val="fr"/>
              </w:rPr>
              <w:lastRenderedPageBreak/>
              <w:t>9.2</w:t>
            </w:r>
          </w:p>
        </w:tc>
        <w:tc>
          <w:tcPr>
            <w:tcW w:w="8739" w:type="dxa"/>
          </w:tcPr>
          <w:p w14:paraId="7579F251"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Les bateaux seront attribués selon la décision du comité de course. L’intention du CC sera d’attribuer les bateaux par tirage au sort, soit quotidiennement, soit pour chaque round. Le CC peut également exiger que les bateaux soient échangés lors d’une phase éliminatoire.</w:t>
            </w:r>
          </w:p>
        </w:tc>
      </w:tr>
      <w:tr w:rsidR="00CE0E1B" w:rsidRPr="00C26AF8" w14:paraId="1F684F11" w14:textId="77777777" w:rsidTr="004E4D0E">
        <w:tc>
          <w:tcPr>
            <w:tcW w:w="1184" w:type="dxa"/>
          </w:tcPr>
          <w:p w14:paraId="022C3C4B" w14:textId="03B7DF29" w:rsidR="00CE0E1B" w:rsidRDefault="00CE0E1B" w:rsidP="00CE0E1B">
            <w:pPr>
              <w:spacing w:after="0" w:line="240" w:lineRule="auto"/>
              <w:rPr>
                <w:b/>
                <w:szCs w:val="20"/>
                <w:lang w:val="fr"/>
              </w:rPr>
            </w:pPr>
            <w:r>
              <w:rPr>
                <w:b/>
                <w:szCs w:val="20"/>
                <w:lang w:val="fr"/>
              </w:rPr>
              <w:t>9.3</w:t>
            </w:r>
          </w:p>
        </w:tc>
        <w:tc>
          <w:tcPr>
            <w:tcW w:w="8739" w:type="dxa"/>
          </w:tcPr>
          <w:p w14:paraId="7611AEB5"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Les voiles à utiliser seront attribuées par le CC. Les concurrents peuvent être invités à échanger des voiles au cours d’une série pour satisfaire aux engagements de sponsoring.</w:t>
            </w:r>
          </w:p>
        </w:tc>
      </w:tr>
      <w:tr w:rsidR="00CE0E1B" w:rsidRPr="003D14FA" w14:paraId="5A517B2A" w14:textId="77777777" w:rsidTr="004E4D0E">
        <w:tc>
          <w:tcPr>
            <w:tcW w:w="1184" w:type="dxa"/>
          </w:tcPr>
          <w:p w14:paraId="7FAE0C93" w14:textId="486F23E9" w:rsidR="00CE0E1B" w:rsidRDefault="00CE0E1B" w:rsidP="00CE0E1B">
            <w:pPr>
              <w:spacing w:after="0" w:line="240" w:lineRule="auto"/>
              <w:rPr>
                <w:b/>
                <w:szCs w:val="20"/>
                <w:lang w:val="fr"/>
              </w:rPr>
            </w:pPr>
            <w:r>
              <w:rPr>
                <w:b/>
                <w:szCs w:val="20"/>
                <w:lang w:val="fr"/>
              </w:rPr>
              <w:t>9.4</w:t>
            </w:r>
          </w:p>
        </w:tc>
        <w:tc>
          <w:tcPr>
            <w:tcW w:w="8739" w:type="dxa"/>
          </w:tcPr>
          <w:p w14:paraId="53255598"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Bien que toutes les mesures raisonnables soient prises pour égaliser les bateaux, les variations ne seront pas motif à réparation. Cela modifie la RCV 6</w:t>
            </w:r>
            <w:r>
              <w:rPr>
                <w:rFonts w:eastAsia="Times New Roman"/>
                <w:szCs w:val="20"/>
                <w:lang w:eastAsia="fr-FR"/>
              </w:rPr>
              <w:t>1</w:t>
            </w:r>
            <w:r w:rsidRPr="00F33718">
              <w:rPr>
                <w:rFonts w:eastAsia="Times New Roman"/>
                <w:szCs w:val="20"/>
                <w:lang w:eastAsia="fr-FR"/>
              </w:rPr>
              <w:t>.</w:t>
            </w:r>
          </w:p>
        </w:tc>
      </w:tr>
      <w:tr w:rsidR="00CE0E1B" w:rsidRPr="00C26AF8" w14:paraId="7E50AB3D" w14:textId="77777777" w:rsidTr="004E4D0E">
        <w:tc>
          <w:tcPr>
            <w:tcW w:w="1184" w:type="dxa"/>
          </w:tcPr>
          <w:p w14:paraId="02EED706" w14:textId="193871EA" w:rsidR="00CE0E1B" w:rsidRDefault="00CE0E1B" w:rsidP="00CE0E1B">
            <w:pPr>
              <w:spacing w:after="0" w:line="240" w:lineRule="auto"/>
              <w:rPr>
                <w:b/>
                <w:szCs w:val="20"/>
                <w:lang w:val="fr"/>
              </w:rPr>
            </w:pPr>
            <w:r>
              <w:rPr>
                <w:b/>
                <w:szCs w:val="20"/>
                <w:lang w:val="fr"/>
              </w:rPr>
              <w:t>9.5</w:t>
            </w:r>
          </w:p>
        </w:tc>
        <w:tc>
          <w:tcPr>
            <w:tcW w:w="8739" w:type="dxa"/>
          </w:tcPr>
          <w:p w14:paraId="1FBBAFB6" w14:textId="0347B6DD"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Le</w:t>
            </w:r>
            <w:r w:rsidR="00F31233">
              <w:rPr>
                <w:rFonts w:eastAsia="Times New Roman"/>
                <w:szCs w:val="20"/>
                <w:lang w:eastAsia="fr-FR"/>
              </w:rPr>
              <w:t xml:space="preserve"> format et le</w:t>
            </w:r>
            <w:r w:rsidRPr="00F33718">
              <w:rPr>
                <w:rFonts w:eastAsia="Times New Roman"/>
                <w:szCs w:val="20"/>
                <w:lang w:eastAsia="fr-FR"/>
              </w:rPr>
              <w:t xml:space="preserve"> nombre de matches à courir chaque jour sera déterminé par le CC avec l’intention de donner le départ de chaque flight dès que possible après le flight précédent.</w:t>
            </w:r>
          </w:p>
        </w:tc>
      </w:tr>
      <w:tr w:rsidR="00CE0E1B" w:rsidRPr="00C26AF8" w14:paraId="290752A2" w14:textId="77777777" w:rsidTr="004E4D0E">
        <w:tc>
          <w:tcPr>
            <w:tcW w:w="1184" w:type="dxa"/>
          </w:tcPr>
          <w:p w14:paraId="77C636FF" w14:textId="5CA538D1" w:rsidR="00CE0E1B" w:rsidRDefault="00CE0E1B" w:rsidP="00CE0E1B">
            <w:pPr>
              <w:spacing w:after="0" w:line="240" w:lineRule="auto"/>
              <w:rPr>
                <w:b/>
                <w:szCs w:val="20"/>
                <w:lang w:val="fr"/>
              </w:rPr>
            </w:pPr>
            <w:r>
              <w:rPr>
                <w:b/>
                <w:szCs w:val="20"/>
                <w:lang w:val="fr"/>
              </w:rPr>
              <w:t>9.6</w:t>
            </w:r>
          </w:p>
        </w:tc>
        <w:tc>
          <w:tcPr>
            <w:tcW w:w="8739" w:type="dxa"/>
          </w:tcPr>
          <w:p w14:paraId="0A38CDCD" w14:textId="77777777" w:rsidR="00CE0E1B" w:rsidRDefault="00CE0E1B" w:rsidP="00CE0E1B">
            <w:pPr>
              <w:shd w:val="clear" w:color="auto" w:fill="FDFDFD"/>
              <w:spacing w:after="0" w:line="240" w:lineRule="auto"/>
              <w:ind w:hanging="13"/>
              <w:rPr>
                <w:rFonts w:eastAsia="Times New Roman"/>
                <w:i/>
                <w:iCs/>
                <w:color w:val="FF0000"/>
                <w:szCs w:val="20"/>
                <w:lang w:eastAsia="fr-FR"/>
              </w:rPr>
            </w:pPr>
            <w:r w:rsidRPr="00F33718">
              <w:rPr>
                <w:rFonts w:eastAsia="Times New Roman"/>
                <w:i/>
                <w:iCs/>
                <w:color w:val="FF0000"/>
                <w:szCs w:val="20"/>
                <w:lang w:eastAsia="fr-FR"/>
              </w:rPr>
              <w:t xml:space="preserve">Choisir la description du parcours qui convient </w:t>
            </w:r>
            <w:proofErr w:type="gramStart"/>
            <w:r w:rsidRPr="00F33718">
              <w:rPr>
                <w:rFonts w:eastAsia="Times New Roman"/>
                <w:i/>
                <w:iCs/>
                <w:color w:val="FF0000"/>
                <w:szCs w:val="20"/>
                <w:lang w:eastAsia="fr-FR"/>
              </w:rPr>
              <w:t>ou</w:t>
            </w:r>
            <w:proofErr w:type="gramEnd"/>
            <w:r w:rsidRPr="00F33718">
              <w:rPr>
                <w:rFonts w:eastAsia="Times New Roman"/>
                <w:i/>
                <w:iCs/>
                <w:color w:val="FF0000"/>
                <w:szCs w:val="20"/>
                <w:lang w:eastAsia="fr-FR"/>
              </w:rPr>
              <w:t xml:space="preserve"> rédiger une brève description du parcours.</w:t>
            </w:r>
          </w:p>
          <w:p w14:paraId="403BDA02" w14:textId="77777777" w:rsidR="00CE0E1B" w:rsidRPr="00CE0E1B" w:rsidRDefault="00CE0E1B" w:rsidP="00CE0E1B">
            <w:pPr>
              <w:shd w:val="clear" w:color="auto" w:fill="FDFDFD"/>
              <w:spacing w:after="0" w:line="240" w:lineRule="auto"/>
              <w:ind w:hanging="13"/>
              <w:rPr>
                <w:rFonts w:eastAsia="Times New Roman"/>
                <w:color w:val="090AFF"/>
                <w:szCs w:val="20"/>
                <w:lang w:eastAsia="fr-FR"/>
              </w:rPr>
            </w:pPr>
            <w:r w:rsidRPr="00CE0E1B">
              <w:rPr>
                <w:rFonts w:eastAsia="Times New Roman"/>
                <w:color w:val="090AFF"/>
                <w:szCs w:val="20"/>
                <w:lang w:eastAsia="fr-FR"/>
              </w:rPr>
              <w:t xml:space="preserve">[Le parcours sera au vent/sous le vent avec contournement à tribord, arrivée vent arrière.] </w:t>
            </w:r>
          </w:p>
          <w:p w14:paraId="532762D4"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CE0E1B">
              <w:rPr>
                <w:rFonts w:eastAsia="Times New Roman"/>
                <w:color w:val="090AFF"/>
                <w:szCs w:val="20"/>
                <w:lang w:eastAsia="fr-FR"/>
              </w:rPr>
              <w:t>[Le parcours sera au vent/sous le vent avec des bords de dégagement facultatifs en cas de courant traversier, ce qui entraînera un contournement à bâbord ou à tribord et une arrivée vent arrière.]</w:t>
            </w:r>
          </w:p>
        </w:tc>
      </w:tr>
      <w:tr w:rsidR="00CE0E1B" w:rsidRPr="00C26AF8" w14:paraId="565145C1" w14:textId="77777777" w:rsidTr="004E4D0E">
        <w:tc>
          <w:tcPr>
            <w:tcW w:w="1184" w:type="dxa"/>
          </w:tcPr>
          <w:p w14:paraId="51674DAC" w14:textId="7CDDB036" w:rsidR="00CE0E1B" w:rsidRDefault="00CE0E1B" w:rsidP="00CE0E1B">
            <w:pPr>
              <w:spacing w:after="0" w:line="240" w:lineRule="auto"/>
              <w:rPr>
                <w:b/>
                <w:szCs w:val="20"/>
                <w:lang w:val="fr"/>
              </w:rPr>
            </w:pPr>
            <w:r>
              <w:rPr>
                <w:b/>
                <w:szCs w:val="20"/>
                <w:lang w:val="fr"/>
              </w:rPr>
              <w:t>9.</w:t>
            </w:r>
            <w:r w:rsidR="00F31233">
              <w:rPr>
                <w:b/>
                <w:szCs w:val="20"/>
                <w:lang w:val="fr"/>
              </w:rPr>
              <w:t>7</w:t>
            </w:r>
          </w:p>
        </w:tc>
        <w:tc>
          <w:tcPr>
            <w:tcW w:w="8739" w:type="dxa"/>
          </w:tcPr>
          <w:p w14:paraId="031BA338" w14:textId="77777777" w:rsidR="00CE0E1B" w:rsidRPr="0083438D" w:rsidRDefault="00CE0E1B" w:rsidP="00CE0E1B">
            <w:pPr>
              <w:shd w:val="clear" w:color="auto" w:fill="FDFDFD"/>
              <w:spacing w:after="0" w:line="240" w:lineRule="auto"/>
              <w:rPr>
                <w:rFonts w:eastAsia="Times New Roman"/>
                <w:szCs w:val="20"/>
                <w:lang w:eastAsia="fr-FR"/>
              </w:rPr>
            </w:pPr>
            <w:r w:rsidRPr="0083438D">
              <w:rPr>
                <w:rFonts w:eastAsia="Times New Roman"/>
                <w:szCs w:val="20"/>
                <w:lang w:eastAsia="fr-FR"/>
              </w:rPr>
              <w:t>Le CC peut modifier le format, mettre fin à une phase ou à l’épreuve lorsque, à son avis, il n’est pas réaliste de tenter de courir le reste des matches dans les conditions existantes ou dans le temps imparti restant. Les phases initiales peuvent être supprimées en faveur des phases ultérieures</w:t>
            </w:r>
          </w:p>
        </w:tc>
      </w:tr>
      <w:tr w:rsidR="009849DC" w:rsidRPr="00BC5493" w14:paraId="760E292C" w14:textId="77777777">
        <w:tc>
          <w:tcPr>
            <w:tcW w:w="1184" w:type="dxa"/>
          </w:tcPr>
          <w:p w14:paraId="75FC4EF5" w14:textId="77777777" w:rsidR="009849DC" w:rsidRPr="00BC5493" w:rsidRDefault="009849DC" w:rsidP="00A709B3">
            <w:pPr>
              <w:spacing w:after="0" w:line="240" w:lineRule="auto"/>
              <w:rPr>
                <w:b/>
                <w:szCs w:val="20"/>
                <w:lang w:val="fr"/>
              </w:rPr>
            </w:pPr>
          </w:p>
          <w:p w14:paraId="6B6DFCCB" w14:textId="4F769D9A" w:rsidR="009849DC" w:rsidRPr="00CE0E1B" w:rsidRDefault="00CE0E1B" w:rsidP="00A709B3">
            <w:pPr>
              <w:spacing w:after="0" w:line="240" w:lineRule="auto"/>
              <w:rPr>
                <w:b/>
                <w:bCs/>
                <w:szCs w:val="20"/>
              </w:rPr>
            </w:pPr>
            <w:r w:rsidRPr="00CE0E1B">
              <w:rPr>
                <w:b/>
                <w:bCs/>
                <w:szCs w:val="20"/>
              </w:rPr>
              <w:t>10</w:t>
            </w:r>
          </w:p>
        </w:tc>
        <w:tc>
          <w:tcPr>
            <w:tcW w:w="8739" w:type="dxa"/>
          </w:tcPr>
          <w:p w14:paraId="7587F83F" w14:textId="77777777" w:rsidR="009849DC" w:rsidRPr="00BC5493" w:rsidRDefault="009849DC" w:rsidP="006368AB">
            <w:pPr>
              <w:spacing w:after="0" w:line="240" w:lineRule="auto"/>
              <w:rPr>
                <w:b/>
                <w:szCs w:val="20"/>
                <w:lang w:val="fr"/>
              </w:rPr>
            </w:pPr>
          </w:p>
          <w:p w14:paraId="7C4B7681" w14:textId="77777777" w:rsidR="009849DC" w:rsidRPr="00BC5493" w:rsidRDefault="009849DC" w:rsidP="006368AB">
            <w:pPr>
              <w:spacing w:after="0" w:line="240" w:lineRule="auto"/>
              <w:rPr>
                <w:rFonts w:eastAsia="Times New Roman"/>
                <w:b/>
                <w:szCs w:val="20"/>
              </w:rPr>
            </w:pPr>
            <w:r w:rsidRPr="00BC5493">
              <w:rPr>
                <w:b/>
                <w:szCs w:val="20"/>
                <w:lang w:val="fr"/>
              </w:rPr>
              <w:t>PROGRAMME</w:t>
            </w:r>
          </w:p>
        </w:tc>
      </w:tr>
      <w:tr w:rsidR="009849DC" w:rsidRPr="0035665C" w14:paraId="52AABB45" w14:textId="77777777">
        <w:tc>
          <w:tcPr>
            <w:tcW w:w="1184" w:type="dxa"/>
          </w:tcPr>
          <w:p w14:paraId="184E75FF" w14:textId="51068AF0" w:rsidR="009849DC" w:rsidRPr="00BC5493" w:rsidRDefault="00CE0E1B" w:rsidP="00CE0E1B">
            <w:pPr>
              <w:spacing w:after="0" w:line="240" w:lineRule="auto"/>
              <w:rPr>
                <w:rFonts w:eastAsia="Times New Roman"/>
                <w:b/>
                <w:szCs w:val="20"/>
              </w:rPr>
            </w:pPr>
            <w:r>
              <w:rPr>
                <w:b/>
                <w:szCs w:val="20"/>
                <w:lang w:val="fr"/>
              </w:rPr>
              <w:t>10</w:t>
            </w:r>
            <w:r w:rsidR="009849DC" w:rsidRPr="00BC5493">
              <w:rPr>
                <w:b/>
                <w:szCs w:val="20"/>
                <w:lang w:val="fr"/>
              </w:rPr>
              <w:t>.1</w:t>
            </w:r>
          </w:p>
          <w:p w14:paraId="1511789A" w14:textId="77777777" w:rsidR="009849DC" w:rsidRPr="00BC5493" w:rsidRDefault="009849DC" w:rsidP="00CE0E1B">
            <w:pPr>
              <w:spacing w:after="0" w:line="240" w:lineRule="auto"/>
              <w:rPr>
                <w:rFonts w:eastAsia="Times New Roman"/>
                <w:i/>
                <w:color w:val="FF0000"/>
                <w:szCs w:val="20"/>
              </w:rPr>
            </w:pPr>
          </w:p>
        </w:tc>
        <w:tc>
          <w:tcPr>
            <w:tcW w:w="8739" w:type="dxa"/>
          </w:tcPr>
          <w:p w14:paraId="662286AC" w14:textId="77777777" w:rsidR="00CE0E1B" w:rsidRPr="00E55804" w:rsidRDefault="00CE0E1B" w:rsidP="00CE0E1B">
            <w:pPr>
              <w:spacing w:after="0" w:line="240" w:lineRule="auto"/>
              <w:rPr>
                <w:rFonts w:eastAsia="Times New Roman"/>
                <w:color w:val="000000"/>
                <w:szCs w:val="20"/>
              </w:rPr>
            </w:pPr>
            <w:r w:rsidRPr="00E26A7E">
              <w:rPr>
                <w:bCs/>
                <w:i/>
                <w:iCs/>
                <w:color w:val="FF0000"/>
                <w:szCs w:val="20"/>
                <w:lang w:bidi="fr-FR"/>
              </w:rPr>
              <w:t xml:space="preserve">Supprimer / ajouter </w:t>
            </w:r>
            <w:r>
              <w:rPr>
                <w:bCs/>
                <w:i/>
                <w:iCs/>
                <w:color w:val="FF0000"/>
                <w:szCs w:val="20"/>
                <w:lang w:bidi="fr-FR"/>
              </w:rPr>
              <w:t>des</w:t>
            </w:r>
            <w:r w:rsidRPr="00E26A7E">
              <w:rPr>
                <w:bCs/>
                <w:i/>
                <w:iCs/>
                <w:color w:val="FF0000"/>
                <w:szCs w:val="20"/>
                <w:lang w:bidi="fr-FR"/>
              </w:rPr>
              <w:t xml:space="preserve"> item</w:t>
            </w:r>
            <w:r>
              <w:rPr>
                <w:bCs/>
                <w:i/>
                <w:iCs/>
                <w:color w:val="FF0000"/>
                <w:szCs w:val="20"/>
                <w:lang w:bidi="fr-FR"/>
              </w:rPr>
              <w:t>s</w:t>
            </w:r>
          </w:p>
          <w:p w14:paraId="55955AE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(a)</w:t>
            </w:r>
            <w:r w:rsidRPr="0083438D">
              <w:rPr>
                <w:color w:val="000000"/>
                <w:szCs w:val="20"/>
                <w:lang w:bidi="fr-FR"/>
              </w:rPr>
              <w:tab/>
              <w:t xml:space="preserve">Ouverture du secrétariat de course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5DCD821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(b)</w:t>
            </w:r>
            <w:r w:rsidRPr="0083438D">
              <w:rPr>
                <w:color w:val="000000"/>
                <w:szCs w:val="20"/>
                <w:lang w:bidi="fr-FR"/>
              </w:rPr>
              <w:tab/>
              <w:t xml:space="preserve">Inscriptions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3004D0AD"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(c)</w:t>
            </w:r>
            <w:r w:rsidRPr="0083438D">
              <w:rPr>
                <w:color w:val="000000"/>
                <w:szCs w:val="20"/>
                <w:lang w:bidi="fr-FR"/>
              </w:rPr>
              <w:tab/>
              <w:t xml:space="preserve">Pesée des équipages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43C63D4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(d)</w:t>
            </w:r>
            <w:r w:rsidRPr="0083438D">
              <w:rPr>
                <w:color w:val="000000"/>
                <w:szCs w:val="20"/>
                <w:lang w:bidi="fr-FR"/>
              </w:rPr>
              <w:tab/>
              <w:t xml:space="preserve">Entraînement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2729FB74"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(e)</w:t>
            </w:r>
            <w:r w:rsidRPr="0083438D">
              <w:rPr>
                <w:color w:val="000000"/>
                <w:szCs w:val="20"/>
                <w:lang w:bidi="fr-FR"/>
              </w:rPr>
              <w:tab/>
              <w:t xml:space="preserve">Premier briefing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10A05421"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(f)</w:t>
            </w:r>
            <w:r w:rsidRPr="0083438D">
              <w:rPr>
                <w:color w:val="000000"/>
                <w:szCs w:val="20"/>
                <w:lang w:bidi="fr-FR"/>
              </w:rPr>
              <w:tab/>
              <w:t xml:space="preserve">Première réunion avec les umpires </w:t>
            </w:r>
            <w:r w:rsidRPr="0083438D">
              <w:rPr>
                <w:i/>
                <w:color w:val="0000FF"/>
                <w:szCs w:val="20"/>
                <w:highlight w:val="white"/>
                <w:lang w:val="fr"/>
              </w:rPr>
              <w:t>&lt;à suivre le premier briefing</w:t>
            </w:r>
            <w:r w:rsidRPr="0083438D">
              <w:rPr>
                <w:i/>
                <w:color w:val="0000FF"/>
                <w:szCs w:val="20"/>
                <w:lang w:val="fr"/>
              </w:rPr>
              <w:t>&gt;</w:t>
            </w:r>
            <w:r w:rsidRPr="0083438D">
              <w:rPr>
                <w:color w:val="000000"/>
                <w:szCs w:val="20"/>
                <w:lang w:bidi="fr-FR"/>
              </w:rPr>
              <w:t xml:space="preserve"> ou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71C8384C"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(g)</w:t>
            </w:r>
            <w:r w:rsidRPr="0083438D">
              <w:rPr>
                <w:color w:val="000000"/>
                <w:szCs w:val="20"/>
                <w:lang w:bidi="fr-FR"/>
              </w:rPr>
              <w:tab/>
              <w:t xml:space="preserve">Cérémonie d'ouverture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2924B24C"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(h)</w:t>
            </w:r>
            <w:r w:rsidRPr="0083438D">
              <w:rPr>
                <w:color w:val="000000"/>
                <w:szCs w:val="20"/>
                <w:lang w:bidi="fr-FR"/>
              </w:rPr>
              <w:tab/>
              <w:t xml:space="preserve">Jours de course du </w:t>
            </w:r>
            <w:r w:rsidRPr="0083438D">
              <w:rPr>
                <w:i/>
                <w:color w:val="0000FF"/>
                <w:szCs w:val="20"/>
                <w:highlight w:val="white"/>
                <w:lang w:val="fr"/>
              </w:rPr>
              <w:t>&lt;date de début à date de fin</w:t>
            </w:r>
            <w:r w:rsidRPr="0083438D">
              <w:rPr>
                <w:i/>
                <w:color w:val="0000FF"/>
                <w:szCs w:val="20"/>
                <w:lang w:val="fr"/>
              </w:rPr>
              <w:t>&gt;</w:t>
            </w:r>
            <w:r w:rsidRPr="0083438D">
              <w:rPr>
                <w:color w:val="000000"/>
                <w:szCs w:val="20"/>
                <w:lang w:bidi="fr-FR"/>
              </w:rPr>
              <w:t>.</w:t>
            </w:r>
          </w:p>
          <w:p w14:paraId="7FD8DCA8"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(i)</w:t>
            </w:r>
            <w:r w:rsidRPr="0083438D">
              <w:rPr>
                <w:color w:val="000000"/>
                <w:szCs w:val="20"/>
                <w:lang w:bidi="fr-FR"/>
              </w:rPr>
              <w:tab/>
              <w:t xml:space="preserve">Heure de la première course chaque jour à </w:t>
            </w:r>
            <w:r w:rsidRPr="0083438D">
              <w:rPr>
                <w:i/>
                <w:color w:val="0000FF"/>
                <w:szCs w:val="20"/>
                <w:highlight w:val="white"/>
                <w:lang w:val="fr"/>
              </w:rPr>
              <w:t>&lt;heure</w:t>
            </w:r>
            <w:r w:rsidRPr="0083438D">
              <w:rPr>
                <w:i/>
                <w:color w:val="0000FF"/>
                <w:szCs w:val="20"/>
                <w:lang w:val="fr"/>
              </w:rPr>
              <w:t>&gt;</w:t>
            </w:r>
            <w:r w:rsidRPr="0083438D">
              <w:rPr>
                <w:color w:val="000000"/>
                <w:szCs w:val="20"/>
                <w:lang w:bidi="fr-FR"/>
              </w:rPr>
              <w:t>.</w:t>
            </w:r>
          </w:p>
          <w:p w14:paraId="3D960B13"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(j)</w:t>
            </w:r>
            <w:r w:rsidRPr="0083438D">
              <w:rPr>
                <w:color w:val="000000"/>
                <w:szCs w:val="20"/>
                <w:lang w:bidi="fr-FR"/>
              </w:rPr>
              <w:tab/>
              <w:t xml:space="preserve">L’heure du dernier signal d’attention le dernier jour de course sera </w:t>
            </w:r>
            <w:r w:rsidRPr="0083438D">
              <w:rPr>
                <w:i/>
                <w:color w:val="0000FF"/>
                <w:szCs w:val="20"/>
                <w:highlight w:val="white"/>
                <w:lang w:val="fr"/>
              </w:rPr>
              <w:t>&lt;heure</w:t>
            </w:r>
            <w:r w:rsidRPr="0083438D">
              <w:rPr>
                <w:i/>
                <w:color w:val="0000FF"/>
                <w:szCs w:val="20"/>
                <w:lang w:val="fr"/>
              </w:rPr>
              <w:t>&gt;</w:t>
            </w:r>
            <w:r w:rsidRPr="0083438D">
              <w:rPr>
                <w:color w:val="000000"/>
                <w:szCs w:val="20"/>
                <w:lang w:bidi="fr-FR"/>
              </w:rPr>
              <w:t>.</w:t>
            </w:r>
          </w:p>
          <w:p w14:paraId="40339CE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(k)</w:t>
            </w:r>
            <w:r w:rsidRPr="0083438D">
              <w:rPr>
                <w:color w:val="000000"/>
                <w:szCs w:val="20"/>
                <w:lang w:bidi="fr-FR"/>
              </w:rPr>
              <w:tab/>
              <w:t xml:space="preserve">Conférence de presse quotidienne environ </w:t>
            </w:r>
            <w:r w:rsidRPr="0083438D">
              <w:rPr>
                <w:i/>
                <w:color w:val="0000FF"/>
                <w:szCs w:val="20"/>
                <w:highlight w:val="white"/>
                <w:lang w:val="fr"/>
              </w:rPr>
              <w:t>&lt;nombre de minutes</w:t>
            </w:r>
            <w:r w:rsidRPr="0083438D">
              <w:rPr>
                <w:i/>
                <w:color w:val="0000FF"/>
                <w:szCs w:val="20"/>
                <w:lang w:val="fr"/>
              </w:rPr>
              <w:t>&gt;</w:t>
            </w:r>
            <w:r w:rsidRPr="0083438D">
              <w:rPr>
                <w:color w:val="000000"/>
                <w:szCs w:val="20"/>
                <w:lang w:bidi="fr-FR"/>
              </w:rPr>
              <w:t xml:space="preserve"> après la dernière course du jour.</w:t>
            </w:r>
          </w:p>
          <w:p w14:paraId="17177BA7"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(l)</w:t>
            </w:r>
            <w:r w:rsidRPr="0083438D">
              <w:rPr>
                <w:color w:val="000000"/>
                <w:szCs w:val="20"/>
                <w:lang w:bidi="fr-FR"/>
              </w:rPr>
              <w:tab/>
              <w:t xml:space="preserve">Cérémonie de remise des prix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5C69673F" w14:textId="1488FB6F" w:rsidR="009849DC" w:rsidRPr="00072949" w:rsidRDefault="009849DC" w:rsidP="00CE0E1B">
            <w:pPr>
              <w:spacing w:after="0" w:line="240" w:lineRule="auto"/>
              <w:rPr>
                <w:color w:val="FF0000"/>
                <w:szCs w:val="20"/>
              </w:rPr>
            </w:pPr>
          </w:p>
        </w:tc>
      </w:tr>
      <w:tr w:rsidR="009849DC" w:rsidRPr="0035665C" w14:paraId="2B13C30B" w14:textId="77777777">
        <w:tc>
          <w:tcPr>
            <w:tcW w:w="1184" w:type="dxa"/>
          </w:tcPr>
          <w:p w14:paraId="7ADF28AB" w14:textId="6EA02A14" w:rsidR="009849DC" w:rsidRPr="00BC5493" w:rsidRDefault="00CE0E1B" w:rsidP="00CE0E1B">
            <w:pPr>
              <w:spacing w:after="0" w:line="240" w:lineRule="auto"/>
              <w:rPr>
                <w:rFonts w:eastAsia="Times New Roman"/>
                <w:b/>
                <w:szCs w:val="20"/>
              </w:rPr>
            </w:pPr>
            <w:r>
              <w:rPr>
                <w:b/>
                <w:szCs w:val="20"/>
                <w:lang w:val="fr"/>
              </w:rPr>
              <w:t>10</w:t>
            </w:r>
            <w:r w:rsidR="009849DC" w:rsidRPr="00BC5493">
              <w:rPr>
                <w:b/>
                <w:szCs w:val="20"/>
                <w:lang w:val="fr"/>
              </w:rPr>
              <w:t>.2</w:t>
            </w:r>
          </w:p>
          <w:p w14:paraId="5E2829D2" w14:textId="77777777" w:rsidR="009849DC" w:rsidRPr="00BC5493" w:rsidRDefault="009849DC" w:rsidP="00CE0E1B">
            <w:pPr>
              <w:spacing w:after="0" w:line="240" w:lineRule="auto"/>
              <w:rPr>
                <w:rFonts w:eastAsia="Times New Roman"/>
                <w:i/>
                <w:color w:val="FF0000"/>
                <w:szCs w:val="20"/>
              </w:rPr>
            </w:pPr>
          </w:p>
        </w:tc>
        <w:tc>
          <w:tcPr>
            <w:tcW w:w="8739" w:type="dxa"/>
          </w:tcPr>
          <w:p w14:paraId="3345A396" w14:textId="77777777" w:rsidR="00CE0E1B" w:rsidRDefault="00CE0E1B" w:rsidP="00CE0E1B">
            <w:pPr>
              <w:spacing w:after="0" w:line="240" w:lineRule="auto"/>
              <w:rPr>
                <w:color w:val="000000"/>
                <w:szCs w:val="20"/>
                <w:lang w:val="fr"/>
              </w:rPr>
            </w:pPr>
            <w:r w:rsidRPr="00E26A7E">
              <w:rPr>
                <w:bCs/>
                <w:i/>
                <w:iCs/>
                <w:color w:val="FF0000"/>
                <w:szCs w:val="20"/>
                <w:lang w:bidi="fr-FR"/>
              </w:rPr>
              <w:t xml:space="preserve">Supprimer / ajouter </w:t>
            </w:r>
            <w:r>
              <w:rPr>
                <w:bCs/>
                <w:i/>
                <w:iCs/>
                <w:color w:val="FF0000"/>
                <w:szCs w:val="20"/>
                <w:lang w:bidi="fr-FR"/>
              </w:rPr>
              <w:t>des</w:t>
            </w:r>
            <w:r w:rsidRPr="00E26A7E">
              <w:rPr>
                <w:bCs/>
                <w:i/>
                <w:iCs/>
                <w:color w:val="FF0000"/>
                <w:szCs w:val="20"/>
                <w:lang w:bidi="fr-FR"/>
              </w:rPr>
              <w:t xml:space="preserve"> item</w:t>
            </w:r>
            <w:r>
              <w:rPr>
                <w:bCs/>
                <w:i/>
                <w:iCs/>
                <w:color w:val="FF0000"/>
                <w:szCs w:val="20"/>
                <w:lang w:bidi="fr-FR"/>
              </w:rPr>
              <w:t>s</w:t>
            </w:r>
            <w:r w:rsidRPr="00E55804">
              <w:rPr>
                <w:color w:val="000000"/>
                <w:szCs w:val="20"/>
                <w:lang w:val="fr"/>
              </w:rPr>
              <w:t xml:space="preserve"> </w:t>
            </w:r>
          </w:p>
          <w:p w14:paraId="11A191B4" w14:textId="77777777" w:rsidR="00CE0E1B" w:rsidRPr="0083438D" w:rsidRDefault="00CE0E1B" w:rsidP="00CE0E1B">
            <w:pPr>
              <w:spacing w:after="0" w:line="240" w:lineRule="auto"/>
              <w:ind w:left="270"/>
              <w:rPr>
                <w:bCs/>
                <w:color w:val="000000"/>
                <w:szCs w:val="20"/>
                <w:lang w:bidi="fr-FR"/>
              </w:rPr>
            </w:pPr>
            <w:r w:rsidRPr="0083438D">
              <w:rPr>
                <w:bCs/>
                <w:color w:val="000000"/>
                <w:szCs w:val="20"/>
                <w:lang w:bidi="fr-FR"/>
              </w:rPr>
              <w:t>Sauf si excusé par l'AO, il est obligatoire d’assister :</w:t>
            </w:r>
          </w:p>
          <w:p w14:paraId="7E5F628E"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(a)</w:t>
            </w:r>
            <w:r w:rsidRPr="0083438D">
              <w:rPr>
                <w:color w:val="000000"/>
                <w:szCs w:val="20"/>
                <w:lang w:bidi="fr-FR"/>
              </w:rPr>
              <w:tab/>
              <w:t>au premier briefing pour les barreurs.</w:t>
            </w:r>
          </w:p>
          <w:p w14:paraId="2C54DC52"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(b)</w:t>
            </w:r>
            <w:r w:rsidRPr="0083438D">
              <w:rPr>
                <w:color w:val="000000"/>
                <w:szCs w:val="20"/>
                <w:lang w:bidi="fr-FR"/>
              </w:rPr>
              <w:tab/>
              <w:t>au briefing quotidien pour les barreurs.</w:t>
            </w:r>
          </w:p>
          <w:p w14:paraId="4E94FD7F"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(c)</w:t>
            </w:r>
            <w:r w:rsidRPr="0083438D">
              <w:rPr>
                <w:color w:val="000000"/>
                <w:szCs w:val="20"/>
                <w:lang w:bidi="fr-FR"/>
              </w:rPr>
              <w:tab/>
              <w:t>à la conférence de presse quotidienne, pour les barreurs naviguant ce jour.</w:t>
            </w:r>
          </w:p>
          <w:p w14:paraId="44CDC475"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(d)</w:t>
            </w:r>
            <w:r w:rsidRPr="0083438D">
              <w:rPr>
                <w:color w:val="000000"/>
                <w:szCs w:val="20"/>
                <w:lang w:bidi="fr-FR"/>
              </w:rPr>
              <w:tab/>
              <w:t>au dîner de l’épreuve, pour les barreurs.</w:t>
            </w:r>
          </w:p>
          <w:p w14:paraId="5D1C8B2A" w14:textId="24F695BF" w:rsidR="009849DC" w:rsidRPr="00BC5493" w:rsidRDefault="00CE0E1B" w:rsidP="00CE0E1B">
            <w:pPr>
              <w:spacing w:after="0" w:line="240" w:lineRule="auto"/>
              <w:rPr>
                <w:i/>
                <w:color w:val="FF0000"/>
                <w:szCs w:val="20"/>
                <w:lang w:val="fr"/>
              </w:rPr>
            </w:pPr>
            <w:r w:rsidRPr="0083438D">
              <w:rPr>
                <w:color w:val="000000"/>
                <w:szCs w:val="20"/>
                <w:lang w:bidi="fr-FR"/>
              </w:rPr>
              <w:t>(e)</w:t>
            </w:r>
            <w:r w:rsidRPr="0083438D">
              <w:rPr>
                <w:color w:val="000000"/>
                <w:szCs w:val="20"/>
                <w:lang w:bidi="fr-FR"/>
              </w:rPr>
              <w:tab/>
              <w:t>à la remise des prix pour les finalistes et leurs équipages.</w:t>
            </w:r>
          </w:p>
        </w:tc>
      </w:tr>
      <w:tr w:rsidR="009849DC" w:rsidRPr="00BC5493" w14:paraId="4772EE23" w14:textId="77777777">
        <w:tc>
          <w:tcPr>
            <w:tcW w:w="1184" w:type="dxa"/>
          </w:tcPr>
          <w:p w14:paraId="1D29BAE4" w14:textId="77777777" w:rsidR="009849DC" w:rsidRPr="00BC5493" w:rsidRDefault="009849DC" w:rsidP="00A709B3">
            <w:pPr>
              <w:spacing w:after="0" w:line="240" w:lineRule="auto"/>
              <w:rPr>
                <w:b/>
                <w:color w:val="000000"/>
                <w:szCs w:val="20"/>
                <w:lang w:val="fr"/>
              </w:rPr>
            </w:pPr>
          </w:p>
          <w:p w14:paraId="64F370AD" w14:textId="77777777" w:rsidR="009849DC" w:rsidRPr="00BC5493" w:rsidRDefault="009849DC" w:rsidP="00A709B3">
            <w:pPr>
              <w:spacing w:after="0" w:line="240" w:lineRule="auto"/>
              <w:rPr>
                <w:szCs w:val="20"/>
              </w:rPr>
            </w:pPr>
            <w:r w:rsidRPr="00BC5493">
              <w:rPr>
                <w:b/>
                <w:color w:val="000000"/>
                <w:szCs w:val="20"/>
                <w:lang w:val="fr"/>
              </w:rPr>
              <w:t>11</w:t>
            </w:r>
          </w:p>
        </w:tc>
        <w:tc>
          <w:tcPr>
            <w:tcW w:w="8739" w:type="dxa"/>
          </w:tcPr>
          <w:p w14:paraId="6A36915C" w14:textId="77777777" w:rsidR="009849DC" w:rsidRPr="00BC5493" w:rsidRDefault="009849DC" w:rsidP="006368AB">
            <w:pPr>
              <w:spacing w:after="0" w:line="240" w:lineRule="auto"/>
              <w:rPr>
                <w:b/>
                <w:color w:val="000000"/>
                <w:szCs w:val="20"/>
                <w:lang w:val="fr"/>
              </w:rPr>
            </w:pPr>
          </w:p>
          <w:p w14:paraId="4A736192" w14:textId="77777777" w:rsidR="009849DC" w:rsidRPr="00BC5493" w:rsidRDefault="009849DC" w:rsidP="006368AB">
            <w:pPr>
              <w:spacing w:after="0" w:line="240" w:lineRule="auto"/>
              <w:rPr>
                <w:szCs w:val="20"/>
              </w:rPr>
            </w:pPr>
            <w:r w:rsidRPr="00BC5493">
              <w:rPr>
                <w:b/>
                <w:color w:val="000000"/>
                <w:szCs w:val="20"/>
                <w:lang w:val="fr"/>
              </w:rPr>
              <w:t>LIEU</w:t>
            </w:r>
          </w:p>
        </w:tc>
      </w:tr>
      <w:tr w:rsidR="009849DC" w:rsidRPr="0035665C" w14:paraId="3AC620A3" w14:textId="77777777">
        <w:tc>
          <w:tcPr>
            <w:tcW w:w="1184" w:type="dxa"/>
          </w:tcPr>
          <w:p w14:paraId="1F26953A" w14:textId="77777777" w:rsidR="009849DC" w:rsidRPr="00BC5493" w:rsidRDefault="009849DC" w:rsidP="00A709B3">
            <w:pPr>
              <w:spacing w:after="0" w:line="240" w:lineRule="auto"/>
              <w:rPr>
                <w:b/>
                <w:szCs w:val="20"/>
                <w:lang w:val="fr"/>
              </w:rPr>
            </w:pPr>
            <w:r w:rsidRPr="00BC5493">
              <w:rPr>
                <w:b/>
                <w:szCs w:val="20"/>
                <w:lang w:val="fr"/>
              </w:rPr>
              <w:t>11.1</w:t>
            </w:r>
          </w:p>
        </w:tc>
        <w:tc>
          <w:tcPr>
            <w:tcW w:w="8739" w:type="dxa"/>
          </w:tcPr>
          <w:p w14:paraId="263783C0" w14:textId="004225F1" w:rsidR="009849DC" w:rsidRPr="00BC5493" w:rsidRDefault="009849DC" w:rsidP="006368AB">
            <w:pPr>
              <w:spacing w:after="0" w:line="240" w:lineRule="auto"/>
              <w:rPr>
                <w:i/>
                <w:color w:val="FF0000"/>
                <w:szCs w:val="20"/>
                <w:lang w:val="fr"/>
              </w:rPr>
            </w:pPr>
            <w:r w:rsidRPr="00BC5493">
              <w:rPr>
                <w:szCs w:val="20"/>
                <w:lang w:val="fr"/>
              </w:rPr>
              <w:t>L’Annexe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tc>
      </w:tr>
      <w:tr w:rsidR="009849DC" w:rsidRPr="0035665C" w14:paraId="0C6721DD" w14:textId="77777777">
        <w:tc>
          <w:tcPr>
            <w:tcW w:w="1184" w:type="dxa"/>
          </w:tcPr>
          <w:p w14:paraId="5DDED66B" w14:textId="77777777" w:rsidR="009849DC" w:rsidRPr="00BC5493" w:rsidRDefault="009849DC" w:rsidP="00A709B3">
            <w:pPr>
              <w:spacing w:after="0" w:line="240" w:lineRule="auto"/>
              <w:rPr>
                <w:b/>
                <w:szCs w:val="20"/>
                <w:lang w:val="fr"/>
              </w:rPr>
            </w:pPr>
            <w:r w:rsidRPr="00BC5493">
              <w:rPr>
                <w:b/>
                <w:szCs w:val="20"/>
                <w:lang w:val="fr"/>
              </w:rPr>
              <w:t>11.2</w:t>
            </w:r>
          </w:p>
          <w:p w14:paraId="48D4B278" w14:textId="77777777" w:rsidR="009849DC" w:rsidRPr="00BC5493" w:rsidRDefault="009849DC" w:rsidP="00A709B3">
            <w:pPr>
              <w:spacing w:after="0" w:line="240" w:lineRule="auto"/>
              <w:rPr>
                <w:rFonts w:eastAsia="Times New Roman"/>
                <w:b/>
                <w:szCs w:val="20"/>
              </w:rPr>
            </w:pPr>
          </w:p>
        </w:tc>
        <w:tc>
          <w:tcPr>
            <w:tcW w:w="8739" w:type="dxa"/>
          </w:tcPr>
          <w:p w14:paraId="22CF7924" w14:textId="4699812E" w:rsidR="009849DC" w:rsidRPr="00BC5493" w:rsidRDefault="009849DC" w:rsidP="006368AB">
            <w:pPr>
              <w:spacing w:after="0" w:line="240" w:lineRule="auto"/>
              <w:rPr>
                <w:i/>
                <w:color w:val="FF0000"/>
                <w:szCs w:val="20"/>
                <w:lang w:val="fr"/>
              </w:rPr>
            </w:pPr>
            <w:r w:rsidRPr="00BC5493">
              <w:rPr>
                <w:szCs w:val="20"/>
                <w:lang w:val="fr"/>
              </w:rPr>
              <w:t>L’Annexe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tc>
      </w:tr>
      <w:tr w:rsidR="009849DC" w:rsidRPr="00BC5493" w14:paraId="6F7C9D1C" w14:textId="77777777">
        <w:tc>
          <w:tcPr>
            <w:tcW w:w="1184" w:type="dxa"/>
          </w:tcPr>
          <w:p w14:paraId="6B8ACF35" w14:textId="77777777" w:rsidR="009849DC" w:rsidRPr="00BC5493" w:rsidRDefault="009849DC" w:rsidP="00CE0E1B">
            <w:pPr>
              <w:spacing w:after="0" w:line="240" w:lineRule="auto"/>
              <w:rPr>
                <w:b/>
                <w:color w:val="000000"/>
                <w:sz w:val="14"/>
                <w:szCs w:val="20"/>
                <w:lang w:val="fr"/>
              </w:rPr>
            </w:pPr>
          </w:p>
          <w:p w14:paraId="473C1FBC" w14:textId="77777777" w:rsidR="009849DC" w:rsidRPr="00BC5493" w:rsidRDefault="009849DC" w:rsidP="00CE0E1B">
            <w:pPr>
              <w:spacing w:after="0" w:line="240" w:lineRule="auto"/>
              <w:rPr>
                <w:szCs w:val="20"/>
              </w:rPr>
            </w:pPr>
            <w:r w:rsidRPr="00BC5493">
              <w:rPr>
                <w:b/>
                <w:color w:val="000000"/>
                <w:szCs w:val="20"/>
                <w:lang w:val="fr"/>
              </w:rPr>
              <w:t>12</w:t>
            </w:r>
          </w:p>
        </w:tc>
        <w:tc>
          <w:tcPr>
            <w:tcW w:w="8739" w:type="dxa"/>
          </w:tcPr>
          <w:p w14:paraId="56A4F808" w14:textId="77777777" w:rsidR="00CE0E1B" w:rsidRDefault="00CE0E1B" w:rsidP="00CE0E1B">
            <w:pPr>
              <w:spacing w:after="0" w:line="240" w:lineRule="auto"/>
              <w:rPr>
                <w:b/>
                <w:szCs w:val="20"/>
                <w:lang w:val="fr"/>
              </w:rPr>
            </w:pPr>
          </w:p>
          <w:p w14:paraId="03EE7EA1" w14:textId="696B5B93" w:rsidR="009849DC" w:rsidRPr="00BC5493" w:rsidRDefault="00CE0E1B" w:rsidP="00CE0E1B">
            <w:pPr>
              <w:spacing w:after="0" w:line="240" w:lineRule="auto"/>
              <w:rPr>
                <w:rFonts w:eastAsia="Times New Roman"/>
                <w:b/>
                <w:szCs w:val="20"/>
              </w:rPr>
            </w:pPr>
            <w:r w:rsidRPr="009268E0">
              <w:rPr>
                <w:b/>
                <w:szCs w:val="20"/>
                <w:lang w:val="fr"/>
              </w:rPr>
              <w:t>[NP] CODE DE CONDUITE</w:t>
            </w:r>
          </w:p>
        </w:tc>
      </w:tr>
      <w:tr w:rsidR="00CE0E1B" w:rsidRPr="00C26AF8" w14:paraId="430F1E9C" w14:textId="77777777" w:rsidTr="004E4D0E">
        <w:tc>
          <w:tcPr>
            <w:tcW w:w="1184" w:type="dxa"/>
          </w:tcPr>
          <w:p w14:paraId="6666F3D1" w14:textId="5F53B2FE" w:rsidR="00CE0E1B" w:rsidRPr="009268E0" w:rsidRDefault="00CE0E1B" w:rsidP="004E4D0E">
            <w:pPr>
              <w:rPr>
                <w:rFonts w:eastAsia="Times New Roman"/>
                <w:b/>
                <w:bCs/>
                <w:iCs/>
                <w:color w:val="FF0000"/>
                <w:szCs w:val="20"/>
              </w:rPr>
            </w:pPr>
            <w:r w:rsidRPr="009268E0">
              <w:rPr>
                <w:rFonts w:eastAsia="Times New Roman"/>
                <w:b/>
                <w:bCs/>
                <w:iCs/>
                <w:szCs w:val="20"/>
              </w:rPr>
              <w:t>1</w:t>
            </w:r>
            <w:r>
              <w:rPr>
                <w:rFonts w:eastAsia="Times New Roman"/>
                <w:b/>
                <w:bCs/>
                <w:iCs/>
                <w:szCs w:val="20"/>
              </w:rPr>
              <w:t>2</w:t>
            </w:r>
            <w:r w:rsidRPr="009268E0">
              <w:rPr>
                <w:rFonts w:eastAsia="Times New Roman"/>
                <w:b/>
                <w:bCs/>
                <w:iCs/>
                <w:szCs w:val="20"/>
              </w:rPr>
              <w:t>.1</w:t>
            </w:r>
          </w:p>
        </w:tc>
        <w:tc>
          <w:tcPr>
            <w:tcW w:w="8739" w:type="dxa"/>
          </w:tcPr>
          <w:p w14:paraId="16A495AF" w14:textId="77777777" w:rsidR="00CE0E1B" w:rsidRPr="00E55804" w:rsidRDefault="00CE0E1B" w:rsidP="004E4D0E">
            <w:pPr>
              <w:rPr>
                <w:i/>
                <w:color w:val="FF0000"/>
                <w:szCs w:val="20"/>
                <w:lang w:val="fr"/>
              </w:rPr>
            </w:pPr>
            <w:r w:rsidRPr="009268E0">
              <w:rPr>
                <w:szCs w:val="20"/>
                <w:lang w:val="fr"/>
              </w:rPr>
              <w:t>Les concurrents et les accompagnateurs doivent se conformer aux demandes raisonnables des arbitres, y compris la participation à des cérémonies officielles, la coopération avec les sponsors, et devront se comporter de façon à ne pas porter tort au sport.</w:t>
            </w:r>
          </w:p>
        </w:tc>
      </w:tr>
      <w:tr w:rsidR="00CE0E1B" w:rsidRPr="00C26AF8" w14:paraId="720AE6AA" w14:textId="77777777" w:rsidTr="004E4D0E">
        <w:tc>
          <w:tcPr>
            <w:tcW w:w="1184" w:type="dxa"/>
          </w:tcPr>
          <w:p w14:paraId="36161DD0" w14:textId="7E3039E6" w:rsidR="00CE0E1B" w:rsidRPr="009268E0" w:rsidRDefault="00CE0E1B" w:rsidP="004E4D0E">
            <w:pPr>
              <w:rPr>
                <w:rFonts w:eastAsia="Times New Roman"/>
                <w:b/>
                <w:bCs/>
                <w:iCs/>
                <w:szCs w:val="20"/>
              </w:rPr>
            </w:pPr>
            <w:r>
              <w:rPr>
                <w:rFonts w:eastAsia="Times New Roman"/>
                <w:b/>
                <w:bCs/>
                <w:iCs/>
                <w:szCs w:val="20"/>
              </w:rPr>
              <w:t>12.2</w:t>
            </w:r>
          </w:p>
        </w:tc>
        <w:tc>
          <w:tcPr>
            <w:tcW w:w="8739" w:type="dxa"/>
          </w:tcPr>
          <w:p w14:paraId="098297EC" w14:textId="77777777" w:rsidR="00CE0E1B" w:rsidRPr="009268E0" w:rsidRDefault="00CE0E1B" w:rsidP="004E4D0E">
            <w:pPr>
              <w:rPr>
                <w:szCs w:val="20"/>
                <w:lang w:val="fr"/>
              </w:rPr>
            </w:pPr>
            <w:r w:rsidRPr="009268E0">
              <w:rPr>
                <w:szCs w:val="20"/>
              </w:rPr>
              <w:t>Les concurrents et les accompagnateurs doivent [</w:t>
            </w:r>
            <w:r w:rsidRPr="009268E0">
              <w:rPr>
                <w:i/>
                <w:color w:val="0000FF"/>
                <w:szCs w:val="20"/>
                <w:highlight w:val="white"/>
                <w:lang w:val="fr"/>
              </w:rPr>
              <w:t>gérer tout équipement</w:t>
            </w:r>
            <w:r w:rsidRPr="009268E0">
              <w:rPr>
                <w:bCs/>
                <w:szCs w:val="20"/>
              </w:rPr>
              <w:t>] [ou] [</w:t>
            </w:r>
            <w:r w:rsidRPr="009268E0">
              <w:rPr>
                <w:i/>
                <w:color w:val="0000FF"/>
                <w:szCs w:val="20"/>
                <w:highlight w:val="white"/>
                <w:lang w:val="fr"/>
              </w:rPr>
              <w:t>placer la publicité fournie</w:t>
            </w:r>
            <w:r w:rsidRPr="009268E0">
              <w:rPr>
                <w:bCs/>
                <w:szCs w:val="20"/>
              </w:rPr>
              <w:t>] par l’autorité organisatrice avec soin, en bon marin, conformément aux instructions d’utilisation et sans gêner sa fonctionnalité.</w:t>
            </w:r>
          </w:p>
        </w:tc>
      </w:tr>
      <w:tr w:rsidR="009849DC" w:rsidRPr="00BC5493" w14:paraId="209423C0" w14:textId="77777777">
        <w:tc>
          <w:tcPr>
            <w:tcW w:w="1184" w:type="dxa"/>
          </w:tcPr>
          <w:p w14:paraId="340CA26F" w14:textId="77777777" w:rsidR="009849DC" w:rsidRPr="00BC5493" w:rsidRDefault="009849DC" w:rsidP="00A709B3">
            <w:pPr>
              <w:spacing w:after="0" w:line="240" w:lineRule="auto"/>
              <w:rPr>
                <w:b/>
                <w:color w:val="000000"/>
                <w:szCs w:val="20"/>
                <w:lang w:val="fr"/>
              </w:rPr>
            </w:pPr>
          </w:p>
          <w:p w14:paraId="63C0599C" w14:textId="210C9064" w:rsidR="009849DC" w:rsidRPr="00BC5493" w:rsidRDefault="009849DC" w:rsidP="00A709B3">
            <w:pPr>
              <w:spacing w:after="0" w:line="240" w:lineRule="auto"/>
              <w:rPr>
                <w:szCs w:val="20"/>
              </w:rPr>
            </w:pPr>
            <w:r w:rsidRPr="00BC5493">
              <w:rPr>
                <w:b/>
                <w:color w:val="000000"/>
                <w:szCs w:val="20"/>
                <w:lang w:val="fr"/>
              </w:rPr>
              <w:t>1</w:t>
            </w:r>
            <w:r w:rsidR="00CE0E1B">
              <w:rPr>
                <w:b/>
                <w:color w:val="000000"/>
                <w:szCs w:val="20"/>
                <w:lang w:val="fr"/>
              </w:rPr>
              <w:t>3</w:t>
            </w:r>
          </w:p>
        </w:tc>
        <w:tc>
          <w:tcPr>
            <w:tcW w:w="8739" w:type="dxa"/>
          </w:tcPr>
          <w:p w14:paraId="653A94FB" w14:textId="77777777" w:rsidR="009849DC" w:rsidRPr="00BC5493" w:rsidRDefault="009849DC" w:rsidP="006368AB">
            <w:pPr>
              <w:spacing w:after="0" w:line="240" w:lineRule="auto"/>
              <w:rPr>
                <w:b/>
                <w:szCs w:val="20"/>
                <w:lang w:val="fr"/>
              </w:rPr>
            </w:pPr>
          </w:p>
          <w:p w14:paraId="13723CD3" w14:textId="77777777" w:rsidR="009849DC" w:rsidRPr="00BC5493" w:rsidRDefault="009849DC" w:rsidP="006368AB">
            <w:pPr>
              <w:spacing w:after="0" w:line="240" w:lineRule="auto"/>
              <w:rPr>
                <w:szCs w:val="20"/>
              </w:rPr>
            </w:pPr>
            <w:r w:rsidRPr="00BC5493">
              <w:rPr>
                <w:b/>
                <w:szCs w:val="20"/>
                <w:lang w:val="fr"/>
              </w:rPr>
              <w:t>BATEAUX ACCOMPAGNATEURS</w:t>
            </w:r>
          </w:p>
        </w:tc>
      </w:tr>
      <w:tr w:rsidR="009849DC" w:rsidRPr="0035665C" w14:paraId="03286C85" w14:textId="77777777">
        <w:tc>
          <w:tcPr>
            <w:tcW w:w="1184" w:type="dxa"/>
          </w:tcPr>
          <w:p w14:paraId="6E2C3FF5" w14:textId="6AA5553A" w:rsidR="009849DC" w:rsidRPr="00BC5493" w:rsidRDefault="00BF47B8" w:rsidP="00A709B3">
            <w:pPr>
              <w:spacing w:after="0" w:line="240" w:lineRule="auto"/>
              <w:rPr>
                <w:rFonts w:eastAsia="Times New Roman"/>
                <w:b/>
                <w:szCs w:val="20"/>
              </w:rPr>
            </w:pPr>
            <w:r w:rsidRPr="00BC5493">
              <w:rPr>
                <w:rFonts w:eastAsia="Times New Roman"/>
                <w:b/>
                <w:szCs w:val="20"/>
              </w:rPr>
              <w:t>1</w:t>
            </w:r>
            <w:r>
              <w:rPr>
                <w:rFonts w:eastAsia="Times New Roman"/>
                <w:b/>
                <w:szCs w:val="20"/>
              </w:rPr>
              <w:t>3</w:t>
            </w:r>
            <w:r w:rsidR="009849DC" w:rsidRPr="00BC5493">
              <w:rPr>
                <w:rFonts w:eastAsia="Times New Roman"/>
                <w:b/>
                <w:szCs w:val="20"/>
              </w:rPr>
              <w:t>.1</w:t>
            </w:r>
          </w:p>
          <w:p w14:paraId="329E9796" w14:textId="77777777" w:rsidR="009849DC" w:rsidRPr="00BC5493" w:rsidRDefault="009849DC" w:rsidP="00A709B3">
            <w:pPr>
              <w:spacing w:after="0" w:line="240" w:lineRule="auto"/>
              <w:rPr>
                <w:rFonts w:eastAsia="Times New Roman"/>
                <w:b/>
                <w:szCs w:val="20"/>
              </w:rPr>
            </w:pPr>
          </w:p>
          <w:p w14:paraId="092A1975" w14:textId="77777777" w:rsidR="009849DC" w:rsidRPr="00BC5493" w:rsidRDefault="009849DC" w:rsidP="00A709B3">
            <w:pPr>
              <w:spacing w:after="0" w:line="240" w:lineRule="auto"/>
              <w:rPr>
                <w:rFonts w:eastAsia="Times New Roman"/>
                <w:b/>
                <w:szCs w:val="20"/>
              </w:rPr>
            </w:pPr>
          </w:p>
          <w:p w14:paraId="2F1F4751" w14:textId="0C8FDCA4" w:rsidR="009849DC" w:rsidRPr="00BC5493" w:rsidRDefault="00BF47B8" w:rsidP="00A709B3">
            <w:pPr>
              <w:spacing w:after="0" w:line="240" w:lineRule="auto"/>
              <w:rPr>
                <w:rFonts w:eastAsia="Times New Roman"/>
                <w:b/>
                <w:szCs w:val="20"/>
              </w:rPr>
            </w:pPr>
            <w:r w:rsidRPr="00BC5493">
              <w:rPr>
                <w:rFonts w:eastAsia="Times New Roman"/>
                <w:b/>
                <w:szCs w:val="20"/>
              </w:rPr>
              <w:t>1</w:t>
            </w:r>
            <w:r>
              <w:rPr>
                <w:rFonts w:eastAsia="Times New Roman"/>
                <w:b/>
                <w:szCs w:val="20"/>
              </w:rPr>
              <w:t>3</w:t>
            </w:r>
            <w:r w:rsidR="009849DC" w:rsidRPr="00BC5493">
              <w:rPr>
                <w:rFonts w:eastAsia="Times New Roman"/>
                <w:b/>
                <w:szCs w:val="20"/>
              </w:rPr>
              <w:t>.2</w:t>
            </w:r>
          </w:p>
        </w:tc>
        <w:tc>
          <w:tcPr>
            <w:tcW w:w="8739" w:type="dxa"/>
          </w:tcPr>
          <w:p w14:paraId="5DFFAF89" w14:textId="77777777" w:rsidR="009849DC" w:rsidRPr="00BC5493" w:rsidRDefault="009849DC" w:rsidP="006368AB">
            <w:pPr>
              <w:spacing w:after="0" w:line="240" w:lineRule="auto"/>
              <w:rPr>
                <w:szCs w:val="20"/>
                <w:lang w:val="fr"/>
              </w:rPr>
            </w:pPr>
            <w:r w:rsidRPr="00BC5493">
              <w:rPr>
                <w:color w:val="000000"/>
                <w:szCs w:val="20"/>
                <w:lang w:val="fr"/>
              </w:rPr>
              <w:lastRenderedPageBreak/>
              <w:t xml:space="preserve">[DP] [NP] Les bateaux des accompagnateurs </w:t>
            </w:r>
            <w:r w:rsidRPr="00BC5493">
              <w:rPr>
                <w:szCs w:val="20"/>
                <w:lang w:val="fr"/>
              </w:rPr>
              <w:t>doivent être</w:t>
            </w:r>
            <w:r w:rsidRPr="00BC5493">
              <w:rPr>
                <w:color w:val="000000"/>
                <w:szCs w:val="20"/>
                <w:lang w:val="fr"/>
              </w:rPr>
              <w:t xml:space="preserve"> identifiés</w:t>
            </w:r>
            <w:r w:rsidRPr="00BC5493">
              <w:rPr>
                <w:szCs w:val="20"/>
                <w:lang w:val="fr"/>
              </w:rPr>
              <w:t xml:space="preserve"> par</w:t>
            </w:r>
            <w:r w:rsidRPr="00BC5493">
              <w:rPr>
                <w:i/>
                <w:color w:val="0000FF"/>
                <w:szCs w:val="20"/>
                <w:lang w:val="fr"/>
              </w:rPr>
              <w:t xml:space="preserve"> &lt;description&gt;</w:t>
            </w:r>
            <w:r w:rsidRPr="00BC5493">
              <w:rPr>
                <w:color w:val="000000"/>
                <w:szCs w:val="20"/>
                <w:lang w:val="fr"/>
              </w:rPr>
              <w:t>.</w:t>
            </w:r>
            <w:r w:rsidRPr="00BC5493">
              <w:rPr>
                <w:szCs w:val="20"/>
                <w:lang w:val="fr"/>
              </w:rPr>
              <w:t xml:space="preserve"> </w:t>
            </w:r>
          </w:p>
          <w:p w14:paraId="34FE150E" w14:textId="767E5BA4" w:rsidR="009849DC" w:rsidRPr="00BC5493" w:rsidRDefault="009849DC" w:rsidP="006368AB">
            <w:pPr>
              <w:spacing w:after="0" w:line="240" w:lineRule="auto"/>
              <w:rPr>
                <w:i/>
                <w:color w:val="FF0000"/>
                <w:szCs w:val="20"/>
                <w:lang w:val="fr"/>
              </w:rPr>
            </w:pPr>
            <w:r w:rsidRPr="00BC5493">
              <w:rPr>
                <w:i/>
                <w:color w:val="FF0000"/>
                <w:szCs w:val="20"/>
                <w:lang w:val="fr"/>
              </w:rPr>
              <w:lastRenderedPageBreak/>
              <w:t>Insérer les marquages d’identification. Des lettres de nationalité sont suggérées pour les compétitions internationales.</w:t>
            </w:r>
            <w:r w:rsidR="00062AC0">
              <w:rPr>
                <w:i/>
                <w:color w:val="FF0000"/>
                <w:szCs w:val="20"/>
                <w:lang w:val="fr"/>
              </w:rPr>
              <w:t xml:space="preserve"> </w:t>
            </w:r>
            <w:r w:rsidR="00062AC0" w:rsidRPr="00BC5493">
              <w:rPr>
                <w:i/>
                <w:color w:val="FF3333"/>
                <w:szCs w:val="20"/>
                <w:lang w:val="fr"/>
              </w:rPr>
              <w:t>Si rien de prévu enlever cet article</w:t>
            </w:r>
          </w:p>
          <w:p w14:paraId="127A7E59"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004DE20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46E48A72"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8A00CD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3F19324D"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44AB9588"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059448EB"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 (en accord notamment avec la division 240).</w:t>
            </w:r>
          </w:p>
          <w:p w14:paraId="24BE0FED"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Les pilotes des bateaux accompagnateurs doivent se conformer à toute demande des arbitres ou des représentants de l’autorité organisatrice, particulièrement celles concernant l’assistance.</w:t>
            </w:r>
          </w:p>
          <w:p w14:paraId="2A75C58D" w14:textId="77777777" w:rsidR="009849DC" w:rsidRPr="00BC5493" w:rsidRDefault="009849DC"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tc>
      </w:tr>
      <w:tr w:rsidR="009849DC" w:rsidRPr="00BC5493" w14:paraId="747B4851" w14:textId="77777777">
        <w:tc>
          <w:tcPr>
            <w:tcW w:w="1184" w:type="dxa"/>
          </w:tcPr>
          <w:p w14:paraId="119EFC30" w14:textId="77777777" w:rsidR="009849DC" w:rsidRPr="00BC5493" w:rsidRDefault="009849DC" w:rsidP="00A709B3">
            <w:pPr>
              <w:spacing w:after="0" w:line="240" w:lineRule="auto"/>
              <w:rPr>
                <w:b/>
                <w:color w:val="000000"/>
                <w:szCs w:val="20"/>
                <w:lang w:val="fr"/>
              </w:rPr>
            </w:pPr>
          </w:p>
          <w:p w14:paraId="1B3D7FC0" w14:textId="324565BC" w:rsidR="009849DC" w:rsidRPr="00BC5493" w:rsidRDefault="00BF47B8" w:rsidP="00A709B3">
            <w:pPr>
              <w:spacing w:after="0" w:line="240" w:lineRule="auto"/>
              <w:rPr>
                <w:szCs w:val="20"/>
              </w:rPr>
            </w:pPr>
            <w:r w:rsidRPr="00BC5493">
              <w:rPr>
                <w:b/>
                <w:color w:val="000000"/>
                <w:szCs w:val="20"/>
                <w:lang w:val="fr"/>
              </w:rPr>
              <w:t>1</w:t>
            </w:r>
            <w:r>
              <w:rPr>
                <w:b/>
                <w:color w:val="000000"/>
                <w:szCs w:val="20"/>
                <w:lang w:val="fr"/>
              </w:rPr>
              <w:t>4</w:t>
            </w:r>
          </w:p>
        </w:tc>
        <w:tc>
          <w:tcPr>
            <w:tcW w:w="8739" w:type="dxa"/>
          </w:tcPr>
          <w:p w14:paraId="215AB913" w14:textId="77777777" w:rsidR="009849DC" w:rsidRPr="00BC5493" w:rsidRDefault="009849DC" w:rsidP="006368AB">
            <w:pPr>
              <w:spacing w:after="0" w:line="240" w:lineRule="auto"/>
              <w:rPr>
                <w:b/>
                <w:szCs w:val="20"/>
                <w:lang w:val="fr"/>
              </w:rPr>
            </w:pPr>
          </w:p>
          <w:p w14:paraId="307ADCF4" w14:textId="77777777" w:rsidR="009849DC" w:rsidRPr="00BC5493" w:rsidRDefault="009849DC" w:rsidP="006368AB">
            <w:pPr>
              <w:spacing w:after="0" w:line="240" w:lineRule="auto"/>
              <w:rPr>
                <w:rFonts w:eastAsia="Times New Roman"/>
                <w:b/>
                <w:szCs w:val="20"/>
              </w:rPr>
            </w:pPr>
            <w:r w:rsidRPr="00BC5493">
              <w:rPr>
                <w:b/>
                <w:szCs w:val="20"/>
                <w:lang w:val="fr"/>
              </w:rPr>
              <w:t>EMPLACEMENTS</w:t>
            </w:r>
          </w:p>
        </w:tc>
      </w:tr>
      <w:tr w:rsidR="009849DC" w:rsidRPr="0035665C" w14:paraId="1432AD8E" w14:textId="77777777" w:rsidTr="00062AC0">
        <w:trPr>
          <w:trHeight w:val="418"/>
        </w:trPr>
        <w:tc>
          <w:tcPr>
            <w:tcW w:w="1184" w:type="dxa"/>
          </w:tcPr>
          <w:p w14:paraId="389236CC" w14:textId="77777777" w:rsidR="009849DC" w:rsidRPr="00BC5493" w:rsidRDefault="009849DC" w:rsidP="00062AC0">
            <w:pPr>
              <w:spacing w:after="0" w:line="240" w:lineRule="auto"/>
              <w:rPr>
                <w:szCs w:val="20"/>
              </w:rPr>
            </w:pPr>
          </w:p>
        </w:tc>
        <w:tc>
          <w:tcPr>
            <w:tcW w:w="8739" w:type="dxa"/>
          </w:tcPr>
          <w:p w14:paraId="5C4D1530" w14:textId="0D406FCC" w:rsidR="009849DC" w:rsidRPr="00062AC0" w:rsidRDefault="009849DC" w:rsidP="00062AC0">
            <w:pPr>
              <w:spacing w:after="0" w:line="240" w:lineRule="auto"/>
              <w:rPr>
                <w:i/>
                <w:color w:val="FF0000"/>
                <w:szCs w:val="20"/>
                <w:lang w:val="fr"/>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r w:rsidR="00062AC0">
              <w:rPr>
                <w:color w:val="000000"/>
                <w:szCs w:val="20"/>
                <w:lang w:val="fr"/>
              </w:rPr>
              <w:t xml:space="preserve"> </w:t>
            </w:r>
            <w:r w:rsidR="00062AC0" w:rsidRPr="000C0900">
              <w:rPr>
                <w:i/>
                <w:color w:val="FF3333"/>
                <w:szCs w:val="20"/>
                <w:lang w:val="fr"/>
              </w:rPr>
              <w:t>Si rien de prévu enlever cet articl</w:t>
            </w:r>
            <w:r w:rsidR="00062AC0">
              <w:rPr>
                <w:i/>
                <w:color w:val="FF3333"/>
                <w:szCs w:val="20"/>
                <w:lang w:val="fr"/>
              </w:rPr>
              <w:t>e</w:t>
            </w:r>
          </w:p>
        </w:tc>
      </w:tr>
      <w:tr w:rsidR="00CE0E1B" w:rsidRPr="00C26AF8" w14:paraId="748CAB35" w14:textId="77777777" w:rsidTr="004E4D0E">
        <w:tc>
          <w:tcPr>
            <w:tcW w:w="1184" w:type="dxa"/>
          </w:tcPr>
          <w:p w14:paraId="1A7E6925" w14:textId="77777777" w:rsidR="00CE0E1B" w:rsidRPr="00E55804" w:rsidRDefault="00CE0E1B" w:rsidP="00CE0E1B">
            <w:pPr>
              <w:spacing w:after="0"/>
              <w:rPr>
                <w:b/>
                <w:szCs w:val="20"/>
                <w:lang w:val="fr"/>
              </w:rPr>
            </w:pPr>
          </w:p>
          <w:p w14:paraId="7E948302" w14:textId="54ADBAD7" w:rsidR="00CE0E1B" w:rsidRPr="00E55804" w:rsidRDefault="00BF47B8" w:rsidP="00CE0E1B">
            <w:pPr>
              <w:spacing w:after="0"/>
              <w:rPr>
                <w:rFonts w:eastAsia="Times New Roman"/>
                <w:i/>
                <w:color w:val="FF0000"/>
                <w:szCs w:val="20"/>
              </w:rPr>
            </w:pPr>
            <w:r w:rsidRPr="00E55804">
              <w:rPr>
                <w:b/>
                <w:szCs w:val="20"/>
                <w:lang w:val="fr"/>
              </w:rPr>
              <w:t>1</w:t>
            </w:r>
            <w:r>
              <w:rPr>
                <w:b/>
                <w:szCs w:val="20"/>
                <w:lang w:val="fr"/>
              </w:rPr>
              <w:t>5</w:t>
            </w:r>
          </w:p>
        </w:tc>
        <w:tc>
          <w:tcPr>
            <w:tcW w:w="8739" w:type="dxa"/>
          </w:tcPr>
          <w:p w14:paraId="2272EA60" w14:textId="77777777" w:rsidR="00CE0E1B" w:rsidRPr="00E55804" w:rsidRDefault="00CE0E1B" w:rsidP="00CE0E1B">
            <w:pPr>
              <w:spacing w:after="0"/>
              <w:rPr>
                <w:b/>
                <w:szCs w:val="20"/>
                <w:lang w:val="fr"/>
              </w:rPr>
            </w:pPr>
          </w:p>
          <w:p w14:paraId="2D962816" w14:textId="67B1FB0E" w:rsidR="00CE0E1B" w:rsidRPr="00E55804" w:rsidRDefault="00CE0E1B" w:rsidP="00CE0E1B">
            <w:pPr>
              <w:spacing w:after="0"/>
              <w:rPr>
                <w:i/>
                <w:color w:val="FF0000"/>
                <w:szCs w:val="20"/>
                <w:lang w:val="fr"/>
              </w:rPr>
            </w:pPr>
            <w:r w:rsidRPr="00B87CE9">
              <w:rPr>
                <w:b/>
                <w:iCs/>
                <w:szCs w:val="20"/>
              </w:rPr>
              <w:t>[NP] MEDIA, IMAGES et SON</w:t>
            </w:r>
            <w:r>
              <w:rPr>
                <w:b/>
                <w:iCs/>
                <w:szCs w:val="20"/>
              </w:rPr>
              <w:t xml:space="preserve"> </w:t>
            </w:r>
            <w:r w:rsidRPr="000C0900">
              <w:rPr>
                <w:i/>
                <w:color w:val="FF3333"/>
                <w:szCs w:val="20"/>
                <w:lang w:val="fr"/>
              </w:rPr>
              <w:t>Si rien de prévu enlever cet articl</w:t>
            </w:r>
            <w:r>
              <w:rPr>
                <w:i/>
                <w:color w:val="FF3333"/>
                <w:szCs w:val="20"/>
                <w:lang w:val="fr"/>
              </w:rPr>
              <w:t>e</w:t>
            </w:r>
          </w:p>
        </w:tc>
      </w:tr>
      <w:tr w:rsidR="00CE0E1B" w:rsidRPr="00C26AF8" w14:paraId="1940A403" w14:textId="77777777" w:rsidTr="004E4D0E">
        <w:tc>
          <w:tcPr>
            <w:tcW w:w="1184" w:type="dxa"/>
          </w:tcPr>
          <w:p w14:paraId="5390FA94" w14:textId="4E6D9DB5" w:rsidR="00CE0E1B" w:rsidRPr="00E55804" w:rsidRDefault="00CE0E1B" w:rsidP="00CE0E1B">
            <w:pPr>
              <w:spacing w:after="0"/>
              <w:rPr>
                <w:b/>
                <w:szCs w:val="20"/>
                <w:lang w:val="fr"/>
              </w:rPr>
            </w:pPr>
            <w:r>
              <w:rPr>
                <w:b/>
                <w:szCs w:val="20"/>
                <w:lang w:val="fr"/>
              </w:rPr>
              <w:t>1</w:t>
            </w:r>
            <w:r w:rsidR="00BF47B8">
              <w:rPr>
                <w:b/>
                <w:szCs w:val="20"/>
                <w:lang w:val="fr"/>
              </w:rPr>
              <w:t>5</w:t>
            </w:r>
            <w:r>
              <w:rPr>
                <w:b/>
                <w:szCs w:val="20"/>
                <w:lang w:val="fr"/>
              </w:rPr>
              <w:t>.1</w:t>
            </w:r>
          </w:p>
        </w:tc>
        <w:tc>
          <w:tcPr>
            <w:tcW w:w="8739" w:type="dxa"/>
          </w:tcPr>
          <w:p w14:paraId="7BE9D003" w14:textId="77777777" w:rsidR="00CE0E1B" w:rsidRPr="009268E0" w:rsidRDefault="00CE0E1B" w:rsidP="00CE0E1B">
            <w:pPr>
              <w:spacing w:after="0"/>
              <w:rPr>
                <w:szCs w:val="20"/>
                <w:lang w:val="fr"/>
              </w:rPr>
            </w:pPr>
            <w:r w:rsidRPr="009268E0">
              <w:rPr>
                <w:szCs w:val="20"/>
                <w:lang w:val="fr"/>
              </w:rPr>
              <w:t xml:space="preserve">Si l’OA l’exige: </w:t>
            </w:r>
          </w:p>
          <w:p w14:paraId="53DDF189" w14:textId="77777777" w:rsidR="00CE0E1B" w:rsidRPr="009268E0" w:rsidRDefault="00CE0E1B" w:rsidP="00CE0E1B">
            <w:pPr>
              <w:spacing w:after="0"/>
              <w:rPr>
                <w:szCs w:val="20"/>
                <w:lang w:val="fr"/>
              </w:rPr>
            </w:pPr>
            <w:r w:rsidRPr="009268E0">
              <w:rPr>
                <w:szCs w:val="20"/>
                <w:lang w:val="fr"/>
              </w:rPr>
              <w:t>(a)</w:t>
            </w:r>
            <w:r w:rsidRPr="009268E0">
              <w:rPr>
                <w:szCs w:val="20"/>
                <w:lang w:val="fr"/>
              </w:rPr>
              <w:tab/>
              <w:t xml:space="preserve">Le personnel et l’équipement de télévision fournis par l’AO doivent être à bord pendant la course. </w:t>
            </w:r>
          </w:p>
          <w:p w14:paraId="0487E492" w14:textId="77777777" w:rsidR="00CE0E1B" w:rsidRPr="009268E0" w:rsidRDefault="00CE0E1B" w:rsidP="00CE0E1B">
            <w:pPr>
              <w:spacing w:after="0"/>
              <w:rPr>
                <w:szCs w:val="20"/>
                <w:lang w:val="fr"/>
              </w:rPr>
            </w:pPr>
            <w:r w:rsidRPr="009268E0">
              <w:rPr>
                <w:szCs w:val="20"/>
                <w:lang w:val="fr"/>
              </w:rPr>
              <w:t>(b)</w:t>
            </w:r>
            <w:r w:rsidRPr="009268E0">
              <w:rPr>
                <w:szCs w:val="20"/>
                <w:lang w:val="fr"/>
              </w:rPr>
              <w:tab/>
              <w:t xml:space="preserve">Les concurrents doivent porter les microphones fournis par l’AO pendant la course et être disponibles pour des interviews sur demande de l’AO ou du CC. </w:t>
            </w:r>
          </w:p>
          <w:p w14:paraId="6C5879AC" w14:textId="77777777" w:rsidR="00CE0E1B" w:rsidRPr="00E55804" w:rsidRDefault="00CE0E1B" w:rsidP="00CE0E1B">
            <w:pPr>
              <w:spacing w:after="0"/>
              <w:rPr>
                <w:szCs w:val="20"/>
                <w:lang w:val="fr"/>
              </w:rPr>
            </w:pPr>
            <w:r w:rsidRPr="009268E0">
              <w:rPr>
                <w:szCs w:val="20"/>
                <w:lang w:val="fr"/>
              </w:rPr>
              <w:t>(c)</w:t>
            </w:r>
            <w:r w:rsidRPr="009268E0">
              <w:rPr>
                <w:szCs w:val="20"/>
                <w:lang w:val="fr"/>
              </w:rPr>
              <w:tab/>
              <w:t>Les barreurs inscrits doivent porter un équipement de communication fourni par l’AO qui permettra aux commentateurs de communiquer avec eux pendant la course.</w:t>
            </w:r>
          </w:p>
        </w:tc>
      </w:tr>
      <w:tr w:rsidR="00CE0E1B" w:rsidRPr="00C26AF8" w14:paraId="3535CFDB" w14:textId="77777777" w:rsidTr="004E4D0E">
        <w:tc>
          <w:tcPr>
            <w:tcW w:w="1184" w:type="dxa"/>
          </w:tcPr>
          <w:p w14:paraId="5FE0C98D" w14:textId="4F2285B9" w:rsidR="00CE0E1B" w:rsidRDefault="00BF47B8" w:rsidP="00CE0E1B">
            <w:pPr>
              <w:spacing w:after="0"/>
              <w:rPr>
                <w:b/>
                <w:szCs w:val="20"/>
                <w:lang w:val="fr"/>
              </w:rPr>
            </w:pPr>
            <w:r>
              <w:rPr>
                <w:b/>
                <w:szCs w:val="20"/>
                <w:lang w:val="fr"/>
              </w:rPr>
              <w:t>16</w:t>
            </w:r>
            <w:r w:rsidR="00CE0E1B">
              <w:rPr>
                <w:b/>
                <w:szCs w:val="20"/>
                <w:lang w:val="fr"/>
              </w:rPr>
              <w:t>.2</w:t>
            </w:r>
          </w:p>
        </w:tc>
        <w:tc>
          <w:tcPr>
            <w:tcW w:w="8739" w:type="dxa"/>
          </w:tcPr>
          <w:p w14:paraId="4DA1047B" w14:textId="77777777" w:rsidR="00CE0E1B" w:rsidRPr="009268E0" w:rsidRDefault="00CE0E1B" w:rsidP="00CE0E1B">
            <w:pPr>
              <w:spacing w:after="0"/>
              <w:rPr>
                <w:szCs w:val="20"/>
                <w:lang w:val="fr"/>
              </w:rPr>
            </w:pPr>
            <w:r w:rsidRPr="009268E0">
              <w:rPr>
                <w:szCs w:val="20"/>
                <w:lang w:val="fr"/>
              </w:rPr>
              <w:t>Les concurrents ne doivent pas interférer avec le fonctionnement normal de l’équipement audio-visuel fourni par l’OA.</w:t>
            </w:r>
          </w:p>
        </w:tc>
      </w:tr>
      <w:tr w:rsidR="009849DC" w:rsidRPr="00BC5493" w14:paraId="040F30DF" w14:textId="77777777">
        <w:tc>
          <w:tcPr>
            <w:tcW w:w="1184" w:type="dxa"/>
          </w:tcPr>
          <w:p w14:paraId="6E0C2F6C" w14:textId="77777777" w:rsidR="009849DC" w:rsidRPr="00CE0E1B" w:rsidRDefault="009849DC" w:rsidP="00A709B3">
            <w:pPr>
              <w:spacing w:after="0" w:line="240" w:lineRule="auto"/>
              <w:rPr>
                <w:b/>
                <w:szCs w:val="20"/>
              </w:rPr>
            </w:pPr>
          </w:p>
          <w:p w14:paraId="64844223" w14:textId="0E2C4317" w:rsidR="009849DC" w:rsidRPr="00BC5493" w:rsidRDefault="00BF47B8" w:rsidP="00A709B3">
            <w:pPr>
              <w:spacing w:after="0" w:line="240" w:lineRule="auto"/>
              <w:rPr>
                <w:rFonts w:eastAsia="Times New Roman"/>
                <w:b/>
                <w:szCs w:val="20"/>
              </w:rPr>
            </w:pPr>
            <w:r w:rsidRPr="00BC5493">
              <w:rPr>
                <w:b/>
                <w:szCs w:val="20"/>
                <w:lang w:val="fr"/>
              </w:rPr>
              <w:t>1</w:t>
            </w:r>
            <w:r w:rsidR="00F31233">
              <w:rPr>
                <w:b/>
                <w:szCs w:val="20"/>
                <w:lang w:val="fr"/>
              </w:rPr>
              <w:t>7</w:t>
            </w:r>
          </w:p>
        </w:tc>
        <w:tc>
          <w:tcPr>
            <w:tcW w:w="8739" w:type="dxa"/>
          </w:tcPr>
          <w:p w14:paraId="40EA14F4" w14:textId="77777777" w:rsidR="009849DC" w:rsidRPr="00BC5493" w:rsidRDefault="009849DC" w:rsidP="006368AB">
            <w:pPr>
              <w:spacing w:after="0" w:line="240" w:lineRule="auto"/>
              <w:rPr>
                <w:b/>
                <w:szCs w:val="20"/>
                <w:lang w:val="fr"/>
              </w:rPr>
            </w:pPr>
          </w:p>
          <w:p w14:paraId="6F329F1E" w14:textId="77777777" w:rsidR="009849DC" w:rsidRPr="00BC5493" w:rsidRDefault="009849DC" w:rsidP="006368AB">
            <w:pPr>
              <w:spacing w:after="0" w:line="240" w:lineRule="auto"/>
              <w:rPr>
                <w:rFonts w:eastAsia="Times New Roman"/>
                <w:b/>
                <w:szCs w:val="20"/>
              </w:rPr>
            </w:pPr>
            <w:r w:rsidRPr="00BC5493">
              <w:rPr>
                <w:b/>
                <w:szCs w:val="20"/>
                <w:lang w:val="fr"/>
              </w:rPr>
              <w:t>PROTECTION DES DONNÉES</w:t>
            </w:r>
          </w:p>
        </w:tc>
      </w:tr>
      <w:tr w:rsidR="009849DC" w:rsidRPr="0035665C" w14:paraId="636C8D42" w14:textId="77777777">
        <w:tc>
          <w:tcPr>
            <w:tcW w:w="1184" w:type="dxa"/>
          </w:tcPr>
          <w:p w14:paraId="55D28EF0" w14:textId="7A662311" w:rsidR="009849DC" w:rsidRPr="00BC5493" w:rsidRDefault="00BF47B8" w:rsidP="00A709B3">
            <w:pPr>
              <w:spacing w:after="0" w:line="240" w:lineRule="auto"/>
              <w:rPr>
                <w:rFonts w:eastAsia="Times New Roman"/>
                <w:b/>
                <w:szCs w:val="20"/>
              </w:rPr>
            </w:pPr>
            <w:r w:rsidRPr="00BC5493">
              <w:rPr>
                <w:b/>
                <w:szCs w:val="20"/>
                <w:lang w:val="fr"/>
              </w:rPr>
              <w:t>1</w:t>
            </w:r>
            <w:r w:rsidR="00F31233">
              <w:rPr>
                <w:b/>
                <w:szCs w:val="20"/>
                <w:lang w:val="fr"/>
              </w:rPr>
              <w:t>7</w:t>
            </w:r>
            <w:r w:rsidR="009849DC" w:rsidRPr="00BC5493">
              <w:rPr>
                <w:b/>
                <w:szCs w:val="20"/>
                <w:lang w:val="fr"/>
              </w:rPr>
              <w:t>.1</w:t>
            </w:r>
          </w:p>
          <w:p w14:paraId="09C2624F" w14:textId="77777777" w:rsidR="009849DC" w:rsidRPr="00BC5493" w:rsidRDefault="009849DC" w:rsidP="00A709B3">
            <w:pPr>
              <w:spacing w:after="0" w:line="240" w:lineRule="auto"/>
              <w:rPr>
                <w:rFonts w:eastAsia="Times New Roman"/>
                <w:i/>
                <w:szCs w:val="20"/>
                <w:lang w:val="fr"/>
              </w:rPr>
            </w:pPr>
          </w:p>
        </w:tc>
        <w:tc>
          <w:tcPr>
            <w:tcW w:w="8739" w:type="dxa"/>
          </w:tcPr>
          <w:p w14:paraId="0142315E" w14:textId="77777777" w:rsidR="009849DC" w:rsidRPr="00BC5493" w:rsidRDefault="009849DC"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9849DC" w:rsidRPr="0035665C" w14:paraId="284DCF98" w14:textId="77777777">
        <w:tc>
          <w:tcPr>
            <w:tcW w:w="1184" w:type="dxa"/>
          </w:tcPr>
          <w:p w14:paraId="5673F9F6" w14:textId="084B57FE" w:rsidR="009849DC" w:rsidRPr="00BC5493" w:rsidRDefault="00F31233" w:rsidP="00A709B3">
            <w:pPr>
              <w:spacing w:after="0" w:line="240" w:lineRule="auto"/>
              <w:rPr>
                <w:b/>
                <w:szCs w:val="20"/>
                <w:lang w:val="fr"/>
              </w:rPr>
            </w:pPr>
            <w:r>
              <w:rPr>
                <w:b/>
                <w:szCs w:val="20"/>
                <w:lang w:val="fr"/>
              </w:rPr>
              <w:t>17</w:t>
            </w:r>
            <w:r w:rsidR="009849DC" w:rsidRPr="00BC5493">
              <w:rPr>
                <w:b/>
                <w:szCs w:val="20"/>
                <w:lang w:val="fr"/>
              </w:rPr>
              <w:t>.2</w:t>
            </w:r>
          </w:p>
        </w:tc>
        <w:tc>
          <w:tcPr>
            <w:tcW w:w="8739" w:type="dxa"/>
          </w:tcPr>
          <w:p w14:paraId="3A4947A1" w14:textId="7BCCB552" w:rsidR="009849DC" w:rsidRPr="00BC5493" w:rsidRDefault="009849DC"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sidR="00771017">
              <w:rPr>
                <w:szCs w:val="20"/>
                <w:lang w:val="fr"/>
              </w:rPr>
              <w:t xml:space="preserve"> pour une durée allant jusqu’à un an après la fin de la présente compétition</w:t>
            </w:r>
            <w:r w:rsidRPr="00BC5493">
              <w:rPr>
                <w:szCs w:val="20"/>
                <w:lang w:val="fr"/>
              </w:rPr>
              <w:t>.</w:t>
            </w:r>
            <w:r w:rsidR="00503A28">
              <w:rPr>
                <w:szCs w:val="20"/>
                <w:lang w:val="fr"/>
              </w:rPr>
              <w:t xml:space="preserve"> Il est précisé que </w:t>
            </w:r>
            <w:proofErr w:type="spellStart"/>
            <w:r w:rsidR="00503A28">
              <w:rPr>
                <w:szCs w:val="20"/>
                <w:lang w:val="fr"/>
              </w:rPr>
              <w:t>l</w:t>
            </w:r>
            <w:r w:rsidR="00503A28" w:rsidRPr="00503A28">
              <w:rPr>
                <w:szCs w:val="20"/>
              </w:rPr>
              <w:t>es</w:t>
            </w:r>
            <w:proofErr w:type="spellEnd"/>
            <w:r w:rsidR="00503A28" w:rsidRPr="00503A28">
              <w:rPr>
                <w:szCs w:val="20"/>
              </w:rPr>
              <w:t xml:space="preserve"> données sportives</w:t>
            </w:r>
            <w:r w:rsidR="00503A28">
              <w:rPr>
                <w:szCs w:val="20"/>
              </w:rPr>
              <w:t>,</w:t>
            </w:r>
            <w:r w:rsidR="00503A28" w:rsidRPr="00503A28">
              <w:rPr>
                <w:szCs w:val="20"/>
              </w:rPr>
              <w:t xml:space="preserve"> </w:t>
            </w:r>
            <w:r w:rsidR="00503A28">
              <w:rPr>
                <w:szCs w:val="20"/>
              </w:rPr>
              <w:t xml:space="preserve">notamment les résultats à la compétition susvisée, </w:t>
            </w:r>
            <w:r w:rsidR="00503A28" w:rsidRPr="00503A28">
              <w:rPr>
                <w:szCs w:val="20"/>
              </w:rPr>
              <w:t>sont stockées pendant 30 ans à compter de la</w:t>
            </w:r>
            <w:r w:rsidR="00503A28">
              <w:rPr>
                <w:szCs w:val="20"/>
              </w:rPr>
              <w:t xml:space="preserve"> compétition. Elles</w:t>
            </w:r>
            <w:r w:rsidR="00503A28" w:rsidRPr="00503A28">
              <w:rPr>
                <w:szCs w:val="20"/>
              </w:rPr>
              <w:t xml:space="preserve"> sont</w:t>
            </w:r>
            <w:r w:rsidR="00503A28">
              <w:rPr>
                <w:szCs w:val="20"/>
              </w:rPr>
              <w:t xml:space="preserve"> uniquement</w:t>
            </w:r>
            <w:r w:rsidR="00503A28"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00503A28"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tc>
      </w:tr>
      <w:tr w:rsidR="009849DC" w:rsidRPr="00BC5493" w14:paraId="7C1721F3" w14:textId="77777777">
        <w:tc>
          <w:tcPr>
            <w:tcW w:w="1184" w:type="dxa"/>
          </w:tcPr>
          <w:p w14:paraId="4C21C778" w14:textId="77777777" w:rsidR="009849DC" w:rsidRPr="00BC5493" w:rsidRDefault="009849DC" w:rsidP="00A709B3">
            <w:pPr>
              <w:spacing w:after="0" w:line="240" w:lineRule="auto"/>
              <w:rPr>
                <w:b/>
                <w:color w:val="000000"/>
                <w:szCs w:val="20"/>
                <w:lang w:val="fr"/>
              </w:rPr>
            </w:pPr>
          </w:p>
          <w:p w14:paraId="46EE2AD9" w14:textId="4AFC9DC6" w:rsidR="009849DC" w:rsidRPr="00BC5493" w:rsidRDefault="00EF0D33" w:rsidP="00A709B3">
            <w:pPr>
              <w:spacing w:after="0" w:line="240" w:lineRule="auto"/>
              <w:rPr>
                <w:b/>
                <w:szCs w:val="20"/>
              </w:rPr>
            </w:pPr>
            <w:r>
              <w:rPr>
                <w:b/>
                <w:szCs w:val="20"/>
              </w:rPr>
              <w:t>18</w:t>
            </w:r>
          </w:p>
        </w:tc>
        <w:tc>
          <w:tcPr>
            <w:tcW w:w="8739" w:type="dxa"/>
          </w:tcPr>
          <w:p w14:paraId="39EEA205" w14:textId="77777777" w:rsidR="009849DC" w:rsidRPr="00BC5493" w:rsidRDefault="009849DC" w:rsidP="006368AB">
            <w:pPr>
              <w:spacing w:after="0" w:line="240" w:lineRule="auto"/>
              <w:rPr>
                <w:b/>
                <w:szCs w:val="20"/>
                <w:lang w:val="fr"/>
              </w:rPr>
            </w:pPr>
          </w:p>
          <w:p w14:paraId="12CA75D5" w14:textId="77777777" w:rsidR="009849DC" w:rsidRPr="00BC5493" w:rsidRDefault="009849DC" w:rsidP="006368AB">
            <w:pPr>
              <w:spacing w:after="0" w:line="240" w:lineRule="auto"/>
              <w:rPr>
                <w:rFonts w:eastAsia="Times New Roman"/>
                <w:b/>
                <w:szCs w:val="20"/>
              </w:rPr>
            </w:pPr>
            <w:r w:rsidRPr="00BC5493">
              <w:rPr>
                <w:b/>
                <w:szCs w:val="20"/>
                <w:lang w:val="fr"/>
              </w:rPr>
              <w:t xml:space="preserve">ETABLISSEMENT DES RISQUES </w:t>
            </w:r>
          </w:p>
        </w:tc>
      </w:tr>
      <w:tr w:rsidR="009849DC" w:rsidRPr="0035665C" w14:paraId="355DB88E" w14:textId="77777777">
        <w:tc>
          <w:tcPr>
            <w:tcW w:w="1184" w:type="dxa"/>
          </w:tcPr>
          <w:p w14:paraId="1E7E629D" w14:textId="77777777" w:rsidR="009849DC" w:rsidRPr="00BC5493" w:rsidRDefault="009849DC" w:rsidP="00A709B3">
            <w:pPr>
              <w:spacing w:after="0" w:line="240" w:lineRule="auto"/>
              <w:rPr>
                <w:rFonts w:eastAsia="Times New Roman"/>
                <w:b/>
                <w:szCs w:val="20"/>
              </w:rPr>
            </w:pPr>
          </w:p>
        </w:tc>
        <w:tc>
          <w:tcPr>
            <w:tcW w:w="8739" w:type="dxa"/>
          </w:tcPr>
          <w:p w14:paraId="7199D3C2" w14:textId="77777777" w:rsidR="009849DC" w:rsidRPr="00BC5493" w:rsidRDefault="009849DC"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w:t>
            </w:r>
            <w:r w:rsidRPr="00BC5493">
              <w:rPr>
                <w:szCs w:val="20"/>
                <w:lang w:val="fr"/>
              </w:rPr>
              <w:lastRenderedPageBreak/>
              <w:t xml:space="preserve">bateau, la mauvaise navigation d’autres bateaux, la perte d’équilibre sur une surface instable et la fatigue, entraînant un risque accru de blessures. Le risque de dommage matériel et/ou corporel est donc inhérent au sport de la voile. </w:t>
            </w:r>
          </w:p>
        </w:tc>
      </w:tr>
      <w:tr w:rsidR="009849DC" w:rsidRPr="00BC5493" w14:paraId="3DC2B77F" w14:textId="77777777">
        <w:tc>
          <w:tcPr>
            <w:tcW w:w="1184" w:type="dxa"/>
          </w:tcPr>
          <w:p w14:paraId="187C0F4A" w14:textId="77777777" w:rsidR="00EF0D33" w:rsidRDefault="00EF0D33" w:rsidP="00A709B3">
            <w:pPr>
              <w:spacing w:after="0" w:line="240" w:lineRule="auto"/>
              <w:rPr>
                <w:b/>
                <w:szCs w:val="20"/>
                <w:lang w:val="fr"/>
              </w:rPr>
            </w:pPr>
          </w:p>
          <w:p w14:paraId="67329821" w14:textId="40766135" w:rsidR="009849DC" w:rsidRPr="00BC5493" w:rsidRDefault="00EF0D33" w:rsidP="00A709B3">
            <w:pPr>
              <w:spacing w:after="0" w:line="240" w:lineRule="auto"/>
              <w:rPr>
                <w:rFonts w:eastAsia="Times New Roman"/>
                <w:b/>
                <w:szCs w:val="20"/>
              </w:rPr>
            </w:pPr>
            <w:r>
              <w:rPr>
                <w:b/>
                <w:szCs w:val="20"/>
                <w:lang w:val="fr"/>
              </w:rPr>
              <w:t>19</w:t>
            </w:r>
          </w:p>
        </w:tc>
        <w:tc>
          <w:tcPr>
            <w:tcW w:w="8739" w:type="dxa"/>
          </w:tcPr>
          <w:p w14:paraId="1B0318F6" w14:textId="77777777" w:rsidR="009849DC" w:rsidRPr="00BC5493" w:rsidRDefault="009849DC" w:rsidP="006368AB">
            <w:pPr>
              <w:spacing w:after="0" w:line="240" w:lineRule="auto"/>
              <w:rPr>
                <w:b/>
                <w:szCs w:val="20"/>
                <w:lang w:val="fr"/>
              </w:rPr>
            </w:pPr>
          </w:p>
          <w:p w14:paraId="60E14937" w14:textId="77777777" w:rsidR="009849DC" w:rsidRPr="00BC5493" w:rsidRDefault="009849DC" w:rsidP="006368AB">
            <w:pPr>
              <w:spacing w:after="0" w:line="240" w:lineRule="auto"/>
              <w:rPr>
                <w:rFonts w:eastAsia="Times New Roman"/>
                <w:b/>
                <w:szCs w:val="20"/>
              </w:rPr>
            </w:pPr>
            <w:r w:rsidRPr="00BC5493">
              <w:rPr>
                <w:b/>
                <w:szCs w:val="20"/>
                <w:lang w:val="fr"/>
              </w:rPr>
              <w:t>PRIX</w:t>
            </w:r>
          </w:p>
        </w:tc>
      </w:tr>
      <w:tr w:rsidR="009849DC" w:rsidRPr="0035665C" w14:paraId="44B3E3F6" w14:textId="77777777">
        <w:tc>
          <w:tcPr>
            <w:tcW w:w="1184" w:type="dxa"/>
          </w:tcPr>
          <w:p w14:paraId="720647EB" w14:textId="77777777" w:rsidR="009849DC" w:rsidRPr="00BC5493" w:rsidRDefault="009849DC" w:rsidP="00A709B3">
            <w:pPr>
              <w:spacing w:after="0" w:line="240" w:lineRule="auto"/>
              <w:rPr>
                <w:rFonts w:eastAsia="Times New Roman"/>
                <w:b/>
                <w:szCs w:val="20"/>
              </w:rPr>
            </w:pPr>
          </w:p>
        </w:tc>
        <w:tc>
          <w:tcPr>
            <w:tcW w:w="8739" w:type="dxa"/>
          </w:tcPr>
          <w:p w14:paraId="7601F8D4" w14:textId="135D11FE" w:rsidR="009849DC" w:rsidRPr="00BC5493" w:rsidRDefault="009849DC"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w:t>
            </w:r>
            <w:r w:rsidR="00503A28" w:rsidRPr="00BC5493">
              <w:rPr>
                <w:i/>
                <w:color w:val="FF0000"/>
                <w:szCs w:val="20"/>
                <w:lang w:val="fr"/>
              </w:rPr>
              <w:t>sûr</w:t>
            </w:r>
            <w:r w:rsidRPr="00BC5493">
              <w:rPr>
                <w:i/>
                <w:color w:val="FF0000"/>
                <w:szCs w:val="20"/>
                <w:lang w:val="fr"/>
              </w:rPr>
              <w:t xml:space="preserve">, sinon utiliser </w:t>
            </w:r>
            <w:r w:rsidR="00503A28">
              <w:rPr>
                <w:i/>
                <w:color w:val="FF0000"/>
                <w:szCs w:val="20"/>
                <w:lang w:val="fr"/>
              </w:rPr>
              <w:t xml:space="preserve"> le conditionnel</w:t>
            </w:r>
          </w:p>
        </w:tc>
      </w:tr>
      <w:tr w:rsidR="009849DC" w:rsidRPr="00BC5493" w14:paraId="1CFC1EAC" w14:textId="77777777">
        <w:tc>
          <w:tcPr>
            <w:tcW w:w="1184" w:type="dxa"/>
          </w:tcPr>
          <w:p w14:paraId="5CCA2A3E" w14:textId="77777777" w:rsidR="009849DC" w:rsidRDefault="009849DC" w:rsidP="00A709B3">
            <w:pPr>
              <w:spacing w:after="0" w:line="240" w:lineRule="auto"/>
              <w:rPr>
                <w:b/>
                <w:color w:val="000000"/>
                <w:szCs w:val="20"/>
                <w:lang w:val="fr"/>
              </w:rPr>
            </w:pPr>
          </w:p>
          <w:p w14:paraId="7AEBAFDF" w14:textId="0146C55B" w:rsidR="00EF0D33" w:rsidRPr="00EF0D33" w:rsidRDefault="00EF0D33" w:rsidP="00A709B3">
            <w:pPr>
              <w:spacing w:after="0" w:line="240" w:lineRule="auto"/>
              <w:rPr>
                <w:b/>
                <w:bCs/>
                <w:szCs w:val="20"/>
              </w:rPr>
            </w:pPr>
            <w:r w:rsidRPr="00EF0D33">
              <w:rPr>
                <w:b/>
                <w:bCs/>
                <w:color w:val="000000"/>
                <w:szCs w:val="20"/>
                <w:lang w:val="fr"/>
              </w:rPr>
              <w:t>20</w:t>
            </w:r>
          </w:p>
        </w:tc>
        <w:tc>
          <w:tcPr>
            <w:tcW w:w="8739" w:type="dxa"/>
          </w:tcPr>
          <w:p w14:paraId="3EC6E9D5" w14:textId="77777777" w:rsidR="009849DC" w:rsidRPr="00BC5493" w:rsidRDefault="009849DC" w:rsidP="006368AB">
            <w:pPr>
              <w:spacing w:after="0" w:line="240" w:lineRule="auto"/>
              <w:rPr>
                <w:b/>
                <w:szCs w:val="20"/>
                <w:lang w:val="fr"/>
              </w:rPr>
            </w:pPr>
          </w:p>
          <w:p w14:paraId="700578E7" w14:textId="77777777" w:rsidR="009849DC" w:rsidRPr="00BC5493" w:rsidRDefault="009849DC" w:rsidP="006368AB">
            <w:pPr>
              <w:spacing w:after="0" w:line="240" w:lineRule="auto"/>
              <w:rPr>
                <w:szCs w:val="20"/>
              </w:rPr>
            </w:pPr>
            <w:r w:rsidRPr="00BC5493">
              <w:rPr>
                <w:b/>
                <w:szCs w:val="20"/>
                <w:lang w:val="fr"/>
              </w:rPr>
              <w:t>INFORMATIONS COMPLEMENTAIRES</w:t>
            </w:r>
          </w:p>
        </w:tc>
      </w:tr>
      <w:tr w:rsidR="009849DC" w:rsidRPr="00BC5493" w14:paraId="78A172BD" w14:textId="77777777">
        <w:tc>
          <w:tcPr>
            <w:tcW w:w="1184" w:type="dxa"/>
          </w:tcPr>
          <w:p w14:paraId="0F315D6A" w14:textId="77777777" w:rsidR="009849DC" w:rsidRPr="00BC5493" w:rsidRDefault="009849DC" w:rsidP="00A709B3">
            <w:pPr>
              <w:spacing w:after="0" w:line="240" w:lineRule="auto"/>
              <w:rPr>
                <w:szCs w:val="20"/>
              </w:rPr>
            </w:pPr>
          </w:p>
        </w:tc>
        <w:tc>
          <w:tcPr>
            <w:tcW w:w="8739" w:type="dxa"/>
          </w:tcPr>
          <w:p w14:paraId="73D9766F" w14:textId="77777777" w:rsidR="009849DC" w:rsidRPr="00BC5493" w:rsidRDefault="009849DC"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tc>
      </w:tr>
    </w:tbl>
    <w:p w14:paraId="64BBA495" w14:textId="77777777" w:rsidR="009849DC" w:rsidRPr="00BC5493" w:rsidRDefault="009849DC" w:rsidP="006368AB">
      <w:pPr>
        <w:spacing w:after="0" w:line="240" w:lineRule="auto"/>
        <w:rPr>
          <w:szCs w:val="20"/>
        </w:rPr>
      </w:pPr>
      <w:r w:rsidRPr="00BC5493">
        <w:rPr>
          <w:szCs w:val="20"/>
        </w:rPr>
        <w:br/>
      </w:r>
    </w:p>
    <w:p w14:paraId="0DA5E5F0" w14:textId="77777777" w:rsidR="009849DC" w:rsidRPr="00BC5493" w:rsidRDefault="009849DC" w:rsidP="009849DC">
      <w:pPr>
        <w:rPr>
          <w:szCs w:val="20"/>
        </w:rPr>
      </w:pPr>
      <w:r w:rsidRPr="00BC5493">
        <w:rPr>
          <w:szCs w:val="20"/>
        </w:rPr>
        <w:br w:type="page"/>
      </w:r>
    </w:p>
    <w:p w14:paraId="3072DAB1" w14:textId="77777777" w:rsidR="009849DC" w:rsidRPr="006368AB" w:rsidRDefault="009849DC" w:rsidP="006368AB">
      <w:pPr>
        <w:spacing w:after="0" w:line="240" w:lineRule="auto"/>
        <w:jc w:val="center"/>
        <w:rPr>
          <w:color w:val="FF0000"/>
          <w:szCs w:val="20"/>
        </w:rPr>
      </w:pPr>
      <w:bookmarkStart w:id="0" w:name="_Hlk190437151"/>
      <w:r w:rsidRPr="006368AB">
        <w:rPr>
          <w:color w:val="FF0000"/>
          <w:szCs w:val="20"/>
        </w:rPr>
        <w:lastRenderedPageBreak/>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0"/>
    </w:p>
    <w:p w14:paraId="0267B029" w14:textId="77777777" w:rsidR="009849DC" w:rsidRPr="009849DC" w:rsidRDefault="009849DC" w:rsidP="006368AB">
      <w:pPr>
        <w:spacing w:after="0" w:line="240" w:lineRule="auto"/>
        <w:rPr>
          <w:color w:val="0070C0"/>
          <w:szCs w:val="20"/>
          <w:lang w:val="en-US"/>
        </w:rPr>
      </w:pPr>
      <w:r w:rsidRPr="009849DC">
        <w:rPr>
          <w:color w:val="0070C0"/>
          <w:szCs w:val="20"/>
          <w:lang w:val="en-US"/>
        </w:rPr>
        <w:br w:type="page"/>
      </w:r>
    </w:p>
    <w:p w14:paraId="5EDDCD64" w14:textId="77777777" w:rsidR="009849DC" w:rsidRDefault="009849DC" w:rsidP="006368AB">
      <w:pPr>
        <w:spacing w:after="0" w:line="240" w:lineRule="auto"/>
        <w:jc w:val="center"/>
        <w:rPr>
          <w:b/>
        </w:rPr>
      </w:pPr>
      <w:r w:rsidRPr="00BC5493">
        <w:rPr>
          <w:b/>
        </w:rPr>
        <w:lastRenderedPageBreak/>
        <w:t>ANNEXE A : LIEU DE LA REGATE</w:t>
      </w:r>
    </w:p>
    <w:p w14:paraId="7ACCC2AE" w14:textId="4E4FF3B3" w:rsidR="00BC2ACB" w:rsidRPr="00BC5493" w:rsidRDefault="00BC2ACB" w:rsidP="006368AB">
      <w:pPr>
        <w:spacing w:after="0" w:line="240" w:lineRule="auto"/>
        <w:jc w:val="center"/>
        <w:rPr>
          <w:b/>
        </w:rPr>
      </w:pPr>
      <w:r>
        <w:rPr>
          <w:b/>
        </w:rPr>
        <w:t xml:space="preserve">FICHE DE DEMANDE D’INSCRIPTION </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0"/>
      <w:footerReference w:type="default" r:id="rId11"/>
      <w:headerReference w:type="first" r:id="rId12"/>
      <w:pgSz w:w="11906" w:h="16838" w:code="9"/>
      <w:pgMar w:top="1418" w:right="1418" w:bottom="1418" w:left="1418" w:header="1134" w:footer="9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46C0" w14:textId="77777777" w:rsidR="00284E16" w:rsidRDefault="00284E16" w:rsidP="00960473">
      <w:pPr>
        <w:spacing w:after="0" w:line="240" w:lineRule="auto"/>
      </w:pPr>
      <w:r>
        <w:separator/>
      </w:r>
    </w:p>
  </w:endnote>
  <w:endnote w:type="continuationSeparator" w:id="0">
    <w:p w14:paraId="004D0E65" w14:textId="77777777" w:rsidR="00284E16" w:rsidRDefault="00284E16"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44F1893F" w:rsidR="006368AB" w:rsidRPr="006368AB" w:rsidRDefault="006368AB">
                          <w:pPr>
                            <w:rPr>
                              <w:sz w:val="18"/>
                              <w:szCs w:val="21"/>
                            </w:rPr>
                          </w:pPr>
                          <w:r>
                            <w:rPr>
                              <w:sz w:val="18"/>
                              <w:szCs w:val="21"/>
                            </w:rPr>
                            <w:t xml:space="preserve">      </w:t>
                          </w:r>
                          <w:r w:rsidRPr="006368AB">
                            <w:rPr>
                              <w:sz w:val="18"/>
                              <w:szCs w:val="21"/>
                            </w:rPr>
                            <w:t xml:space="preserve">Avis de course type </w:t>
                          </w:r>
                          <w:r w:rsidR="00BC2ACB">
                            <w:rPr>
                              <w:sz w:val="18"/>
                              <w:szCs w:val="21"/>
                            </w:rPr>
                            <w:t>Match Race</w:t>
                          </w:r>
                          <w:r w:rsidR="00BC2ACB" w:rsidRPr="006368AB">
                            <w:rPr>
                              <w:sz w:val="18"/>
                              <w:szCs w:val="21"/>
                            </w:rPr>
                            <w:t xml:space="preserve"> </w:t>
                          </w:r>
                          <w:r w:rsidRPr="006368AB">
                            <w:rPr>
                              <w:sz w:val="18"/>
                              <w:szCs w:val="21"/>
                            </w:rPr>
                            <w:t>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44F1893F" w:rsidR="006368AB" w:rsidRPr="006368AB" w:rsidRDefault="006368AB">
                    <w:pPr>
                      <w:rPr>
                        <w:sz w:val="18"/>
                        <w:szCs w:val="21"/>
                      </w:rPr>
                    </w:pPr>
                    <w:r>
                      <w:rPr>
                        <w:sz w:val="18"/>
                        <w:szCs w:val="21"/>
                      </w:rPr>
                      <w:t xml:space="preserve">      </w:t>
                    </w:r>
                    <w:r w:rsidRPr="006368AB">
                      <w:rPr>
                        <w:sz w:val="18"/>
                        <w:szCs w:val="21"/>
                      </w:rPr>
                      <w:t xml:space="preserve">Avis de course type </w:t>
                    </w:r>
                    <w:r w:rsidR="00BC2ACB">
                      <w:rPr>
                        <w:sz w:val="18"/>
                        <w:szCs w:val="21"/>
                      </w:rPr>
                      <w:t>Match Race</w:t>
                    </w:r>
                    <w:r w:rsidR="00BC2ACB" w:rsidRPr="006368AB">
                      <w:rPr>
                        <w:sz w:val="18"/>
                        <w:szCs w:val="21"/>
                      </w:rPr>
                      <w:t xml:space="preserve"> </w:t>
                    </w:r>
                    <w:r w:rsidRPr="006368AB">
                      <w:rPr>
                        <w:sz w:val="18"/>
                        <w:szCs w:val="21"/>
                      </w:rPr>
                      <w:t>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F70D7" w14:textId="77777777" w:rsidR="00284E16" w:rsidRDefault="00284E16" w:rsidP="00960473">
      <w:pPr>
        <w:spacing w:after="0" w:line="240" w:lineRule="auto"/>
      </w:pPr>
      <w:r>
        <w:separator/>
      </w:r>
    </w:p>
  </w:footnote>
  <w:footnote w:type="continuationSeparator" w:id="0">
    <w:p w14:paraId="6E3951AE" w14:textId="77777777" w:rsidR="00284E16" w:rsidRDefault="00284E16"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773F9AA">
          <wp:simplePos x="0" y="0"/>
          <wp:positionH relativeFrom="margin">
            <wp:posOffset>-956568</wp:posOffset>
          </wp:positionH>
          <wp:positionV relativeFrom="paragraph">
            <wp:posOffset>-627492</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E72CA"/>
    <w:multiLevelType w:val="hybridMultilevel"/>
    <w:tmpl w:val="5810CAE0"/>
    <w:lvl w:ilvl="0" w:tplc="5D9CB012">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6" w15:restartNumberingAfterBreak="0">
    <w:nsid w:val="244362D5"/>
    <w:multiLevelType w:val="hybridMultilevel"/>
    <w:tmpl w:val="8CEA79CA"/>
    <w:lvl w:ilvl="0" w:tplc="2DBC0CC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5FF68D5"/>
    <w:multiLevelType w:val="hybridMultilevel"/>
    <w:tmpl w:val="E3FAB2EC"/>
    <w:lvl w:ilvl="0" w:tplc="FFFFFFFF">
      <w:start w:val="1"/>
      <w:numFmt w:val="decimal"/>
      <w:lvlText w:val="(%1)"/>
      <w:lvlJc w:val="left"/>
      <w:pPr>
        <w:ind w:left="2263" w:hanging="42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8" w15:restartNumberingAfterBreak="0">
    <w:nsid w:val="2C766E70"/>
    <w:multiLevelType w:val="hybridMultilevel"/>
    <w:tmpl w:val="E3FAB2EC"/>
    <w:lvl w:ilvl="0" w:tplc="6126718E">
      <w:start w:val="1"/>
      <w:numFmt w:val="decimal"/>
      <w:lvlText w:val="(%1)"/>
      <w:lvlJc w:val="left"/>
      <w:pPr>
        <w:ind w:left="2263" w:hanging="42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9"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1"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8C7327"/>
    <w:multiLevelType w:val="hybridMultilevel"/>
    <w:tmpl w:val="2CA2B6C4"/>
    <w:lvl w:ilvl="0" w:tplc="FFFFFFFF">
      <w:start w:val="1"/>
      <w:numFmt w:val="decimal"/>
      <w:lvlText w:val="(%1)"/>
      <w:lvlJc w:val="left"/>
      <w:pPr>
        <w:ind w:left="2263" w:hanging="420"/>
      </w:pPr>
      <w:rPr>
        <w:rFonts w:hint="default"/>
      </w:rPr>
    </w:lvl>
    <w:lvl w:ilvl="1" w:tplc="01F6983E">
      <w:start w:val="4"/>
      <w:numFmt w:val="bullet"/>
      <w:lvlText w:val="-"/>
      <w:lvlJc w:val="left"/>
      <w:pPr>
        <w:ind w:left="3143" w:hanging="580"/>
      </w:pPr>
      <w:rPr>
        <w:rFonts w:ascii="Arial" w:eastAsia="Calibri" w:hAnsi="Arial" w:cs="Arial" w:hint="default"/>
      </w:r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5A9C5FA4"/>
    <w:multiLevelType w:val="hybridMultilevel"/>
    <w:tmpl w:val="3EB4099E"/>
    <w:lvl w:ilvl="0" w:tplc="4E0C83D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63B7402A"/>
    <w:multiLevelType w:val="hybridMultilevel"/>
    <w:tmpl w:val="A81CE19E"/>
    <w:lvl w:ilvl="0" w:tplc="4184FAC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11"/>
  </w:num>
  <w:num w:numId="2" w16cid:durableId="31809458">
    <w:abstractNumId w:val="0"/>
  </w:num>
  <w:num w:numId="3" w16cid:durableId="223416471">
    <w:abstractNumId w:val="10"/>
  </w:num>
  <w:num w:numId="4" w16cid:durableId="1141190115">
    <w:abstractNumId w:val="4"/>
  </w:num>
  <w:num w:numId="5" w16cid:durableId="145056855">
    <w:abstractNumId w:val="3"/>
  </w:num>
  <w:num w:numId="6" w16cid:durableId="1362168630">
    <w:abstractNumId w:val="15"/>
  </w:num>
  <w:num w:numId="7" w16cid:durableId="2000572629">
    <w:abstractNumId w:val="2"/>
  </w:num>
  <w:num w:numId="8" w16cid:durableId="1374695451">
    <w:abstractNumId w:val="9"/>
  </w:num>
  <w:num w:numId="9" w16cid:durableId="810249745">
    <w:abstractNumId w:val="1"/>
  </w:num>
  <w:num w:numId="10" w16cid:durableId="1549486834">
    <w:abstractNumId w:val="14"/>
  </w:num>
  <w:num w:numId="11" w16cid:durableId="1753744617">
    <w:abstractNumId w:val="6"/>
  </w:num>
  <w:num w:numId="12" w16cid:durableId="196818410">
    <w:abstractNumId w:val="13"/>
  </w:num>
  <w:num w:numId="13" w16cid:durableId="1258708520">
    <w:abstractNumId w:val="5"/>
  </w:num>
  <w:num w:numId="14" w16cid:durableId="833883494">
    <w:abstractNumId w:val="8"/>
  </w:num>
  <w:num w:numId="15" w16cid:durableId="101652870">
    <w:abstractNumId w:val="12"/>
  </w:num>
  <w:num w:numId="16" w16cid:durableId="986125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62AC0"/>
    <w:rsid w:val="00072949"/>
    <w:rsid w:val="000B0761"/>
    <w:rsid w:val="000C7AFB"/>
    <w:rsid w:val="001120AD"/>
    <w:rsid w:val="0012245C"/>
    <w:rsid w:val="00146BA4"/>
    <w:rsid w:val="00197AB2"/>
    <w:rsid w:val="001B4D3F"/>
    <w:rsid w:val="001D00FB"/>
    <w:rsid w:val="00253727"/>
    <w:rsid w:val="00284E16"/>
    <w:rsid w:val="002C0A5F"/>
    <w:rsid w:val="00322477"/>
    <w:rsid w:val="0037300B"/>
    <w:rsid w:val="003805FC"/>
    <w:rsid w:val="0038225F"/>
    <w:rsid w:val="00384BBF"/>
    <w:rsid w:val="003932E9"/>
    <w:rsid w:val="003A4CBB"/>
    <w:rsid w:val="003C7CA3"/>
    <w:rsid w:val="003E5DCF"/>
    <w:rsid w:val="00431FCB"/>
    <w:rsid w:val="004844B3"/>
    <w:rsid w:val="00503A28"/>
    <w:rsid w:val="005217FC"/>
    <w:rsid w:val="0053057B"/>
    <w:rsid w:val="005817D7"/>
    <w:rsid w:val="005B3DA4"/>
    <w:rsid w:val="005C5115"/>
    <w:rsid w:val="00622F18"/>
    <w:rsid w:val="006368AB"/>
    <w:rsid w:val="0065051B"/>
    <w:rsid w:val="00747415"/>
    <w:rsid w:val="00771017"/>
    <w:rsid w:val="007C2832"/>
    <w:rsid w:val="00827D07"/>
    <w:rsid w:val="00830483"/>
    <w:rsid w:val="008614C3"/>
    <w:rsid w:val="008D3050"/>
    <w:rsid w:val="009073E3"/>
    <w:rsid w:val="00921780"/>
    <w:rsid w:val="00956B8F"/>
    <w:rsid w:val="00957CEF"/>
    <w:rsid w:val="00960473"/>
    <w:rsid w:val="00973D14"/>
    <w:rsid w:val="0098225E"/>
    <w:rsid w:val="009849DC"/>
    <w:rsid w:val="009A4C86"/>
    <w:rsid w:val="009B2718"/>
    <w:rsid w:val="009C6BBE"/>
    <w:rsid w:val="009D5FC9"/>
    <w:rsid w:val="009D7C18"/>
    <w:rsid w:val="00A57807"/>
    <w:rsid w:val="00A709B3"/>
    <w:rsid w:val="00AB5E30"/>
    <w:rsid w:val="00AC2F09"/>
    <w:rsid w:val="00B77671"/>
    <w:rsid w:val="00BC2ACB"/>
    <w:rsid w:val="00BF47B8"/>
    <w:rsid w:val="00BF6E86"/>
    <w:rsid w:val="00C24029"/>
    <w:rsid w:val="00C60417"/>
    <w:rsid w:val="00CA1499"/>
    <w:rsid w:val="00CE0E1B"/>
    <w:rsid w:val="00D03425"/>
    <w:rsid w:val="00D600B6"/>
    <w:rsid w:val="00D94B20"/>
    <w:rsid w:val="00DA1888"/>
    <w:rsid w:val="00E069BA"/>
    <w:rsid w:val="00E145A6"/>
    <w:rsid w:val="00E34AFD"/>
    <w:rsid w:val="00E855F3"/>
    <w:rsid w:val="00E960D6"/>
    <w:rsid w:val="00EB340D"/>
    <w:rsid w:val="00EF0D33"/>
    <w:rsid w:val="00EF2B0F"/>
    <w:rsid w:val="00F07054"/>
    <w:rsid w:val="00F31233"/>
    <w:rsid w:val="00F44452"/>
    <w:rsid w:val="00F6503C"/>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AB4C61F2-4A5F-A644-A58E-9CE0233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 w:type="character" w:customStyle="1" w:styleId="ts-alignment-element">
    <w:name w:val="ts-alignment-element"/>
    <w:basedOn w:val="Policepardfaut"/>
    <w:rsid w:val="00CE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4052</Words>
  <Characters>22291</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2025-03-26T18:15:00Z</dcterms:created>
  <dcterms:modified xsi:type="dcterms:W3CDTF">2025-03-26T18:15:00Z</dcterms:modified>
</cp:coreProperties>
</file>