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0154" w14:textId="77777777" w:rsidR="00444196" w:rsidRDefault="00A410F1" w:rsidP="00A410F1">
      <w:pPr>
        <w:tabs>
          <w:tab w:val="left" w:pos="3814"/>
          <w:tab w:val="left" w:pos="6912"/>
        </w:tabs>
        <w:suppressAutoHyphens/>
        <w:ind w:right="113"/>
        <w:jc w:val="center"/>
        <w:rPr>
          <w:rFonts w:ascii="Arial" w:hAnsi="Arial" w:cs="Arial"/>
          <w:b/>
          <w:sz w:val="36"/>
          <w:szCs w:val="28"/>
          <w:lang w:val="fr-FR"/>
        </w:rPr>
      </w:pPr>
      <w:r w:rsidRPr="006D7238">
        <w:rPr>
          <w:rFonts w:ascii="Arial" w:hAnsi="Arial" w:cs="Arial"/>
          <w:b/>
          <w:sz w:val="36"/>
          <w:szCs w:val="28"/>
          <w:lang w:val="fr-FR"/>
        </w:rPr>
        <w:t xml:space="preserve">FICHE D’EVALUATION </w:t>
      </w:r>
      <w:r w:rsidR="00444196">
        <w:rPr>
          <w:rFonts w:ascii="Arial" w:hAnsi="Arial" w:cs="Arial"/>
          <w:b/>
          <w:sz w:val="36"/>
          <w:szCs w:val="28"/>
          <w:lang w:val="fr-FR"/>
        </w:rPr>
        <w:t>FORTMATIVE</w:t>
      </w:r>
    </w:p>
    <w:p w14:paraId="25D044EF" w14:textId="5F8A57AA" w:rsidR="00A410F1" w:rsidRPr="006D7238" w:rsidRDefault="00A410F1" w:rsidP="00A410F1">
      <w:pPr>
        <w:tabs>
          <w:tab w:val="left" w:pos="3814"/>
          <w:tab w:val="left" w:pos="6912"/>
        </w:tabs>
        <w:suppressAutoHyphens/>
        <w:ind w:right="113"/>
        <w:jc w:val="center"/>
        <w:rPr>
          <w:rFonts w:ascii="Arial" w:hAnsi="Arial" w:cs="Arial"/>
          <w:b/>
          <w:sz w:val="36"/>
          <w:szCs w:val="28"/>
          <w:lang w:val="fr-FR"/>
        </w:rPr>
      </w:pPr>
      <w:r w:rsidRPr="006D7238">
        <w:rPr>
          <w:rFonts w:ascii="Arial" w:hAnsi="Arial" w:cs="Arial"/>
          <w:b/>
          <w:sz w:val="36"/>
          <w:szCs w:val="28"/>
          <w:lang w:val="fr-FR"/>
        </w:rPr>
        <w:t>JUGE</w:t>
      </w:r>
      <w:r w:rsidR="0066059A" w:rsidRPr="006D7238">
        <w:rPr>
          <w:rFonts w:ascii="Arial" w:hAnsi="Arial" w:cs="Arial"/>
          <w:b/>
          <w:sz w:val="36"/>
          <w:szCs w:val="28"/>
          <w:lang w:val="fr-FR"/>
        </w:rPr>
        <w:t xml:space="preserve"> </w:t>
      </w:r>
      <w:r w:rsidR="00143131">
        <w:rPr>
          <w:rFonts w:ascii="Arial" w:hAnsi="Arial" w:cs="Arial"/>
          <w:b/>
          <w:sz w:val="36"/>
          <w:szCs w:val="28"/>
          <w:lang w:val="fr-FR"/>
        </w:rPr>
        <w:t>RÉGIONAL</w:t>
      </w:r>
      <w:r w:rsidR="0066059A" w:rsidRPr="006D7238">
        <w:rPr>
          <w:rFonts w:ascii="Arial" w:hAnsi="Arial" w:cs="Arial"/>
          <w:b/>
          <w:sz w:val="36"/>
          <w:szCs w:val="28"/>
          <w:lang w:val="fr-FR"/>
        </w:rPr>
        <w:t xml:space="preserve"> STAGIAIRE</w:t>
      </w:r>
    </w:p>
    <w:p w14:paraId="59E00655" w14:textId="77777777" w:rsidR="00444196" w:rsidRDefault="00444196" w:rsidP="00415737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 :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lisiblement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avec le stagiaire et envoyé ensuite par mail à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 votre CRA ou responsable formation de la Ligue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14:paraId="025FBF1A" w14:textId="77777777" w:rsidR="00444196" w:rsidRPr="003804F7" w:rsidRDefault="00444196" w:rsidP="00415737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2E330237" w14:textId="77777777" w:rsidR="00444196" w:rsidRDefault="00444196" w:rsidP="00415737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75E8D38B" w14:textId="77777777" w:rsidR="00444196" w:rsidRDefault="00444196" w:rsidP="00415737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>La moyenne des réponses entourées vous permet ensuite de situer la compétence dans chaque chapitre et de choisir « non satisfaisant » ou « satisfaisant ».  Toute réponse sera justifiée. « Non évalué » : vous n’avez pas pu vous faire un jugement. Les raisons de cette absence d’évaluation peuvent être indiquées. ECA = en cours d’acquisition.</w:t>
      </w:r>
    </w:p>
    <w:p w14:paraId="00086AFE" w14:textId="77777777" w:rsidR="00444196" w:rsidRPr="003804F7" w:rsidRDefault="00444196" w:rsidP="00415737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5DFD508A" w14:textId="77777777" w:rsidR="00444196" w:rsidRDefault="00444196" w:rsidP="00444196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concret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p w14:paraId="263A40AC" w14:textId="77777777" w:rsidR="00444196" w:rsidRPr="003804F7" w:rsidRDefault="00444196" w:rsidP="00444196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6"/>
        <w:gridCol w:w="1856"/>
        <w:gridCol w:w="623"/>
        <w:gridCol w:w="4051"/>
      </w:tblGrid>
      <w:tr w:rsidR="00A410F1" w:rsidRPr="008F6174" w14:paraId="766D8EA1" w14:textId="77777777" w:rsidTr="00444196">
        <w:trPr>
          <w:trHeight w:val="308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C42CC" w14:textId="1DB65413" w:rsidR="00A410F1" w:rsidRPr="006E4F3B" w:rsidRDefault="00A410F1" w:rsidP="009A5C7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Nom de l’arbitre </w:t>
            </w:r>
            <w:r w:rsidR="00AB6B19">
              <w:rPr>
                <w:rFonts w:ascii="Arial" w:hAnsi="Arial" w:cs="Arial"/>
                <w:sz w:val="18"/>
                <w:szCs w:val="18"/>
                <w:lang w:val="fr-FR"/>
              </w:rPr>
              <w:t xml:space="preserve">évalué 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64F9" w14:textId="32A88C03" w:rsidR="00A410F1" w:rsidRPr="006E4F3B" w:rsidRDefault="008F6174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Nom de l’évaluateur :</w:t>
            </w:r>
          </w:p>
        </w:tc>
      </w:tr>
      <w:tr w:rsidR="00A410F1" w:rsidRPr="006E4F3B" w14:paraId="289C5F4A" w14:textId="77777777" w:rsidTr="00444196">
        <w:trPr>
          <w:trHeight w:val="271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59F16" w14:textId="77777777" w:rsidR="00A410F1" w:rsidRPr="006E4F3B" w:rsidRDefault="00A410F1" w:rsidP="009A5C7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 de la compétition 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EB6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Date de la compétition :</w:t>
            </w:r>
          </w:p>
        </w:tc>
      </w:tr>
      <w:tr w:rsidR="00A410F1" w:rsidRPr="006E4F3B" w14:paraId="3049BF57" w14:textId="77777777" w:rsidTr="00444196">
        <w:trPr>
          <w:trHeight w:val="222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06530" w14:textId="5B1C4076" w:rsidR="00A410F1" w:rsidRPr="006E4F3B" w:rsidRDefault="00A410F1" w:rsidP="009A5C7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Classes</w:t>
            </w:r>
            <w:r w:rsidR="008F617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6AAF8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Nombre de bateaux :</w:t>
            </w:r>
          </w:p>
        </w:tc>
      </w:tr>
      <w:tr w:rsidR="00A410F1" w:rsidRPr="006E4F3B" w14:paraId="20023F6D" w14:textId="77777777" w:rsidTr="00444196">
        <w:trPr>
          <w:trHeight w:val="283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E3EE1" w14:textId="77777777" w:rsidR="00A410F1" w:rsidRPr="006E4F3B" w:rsidRDefault="00A410F1" w:rsidP="009A5C7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Lieu et organisateur 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F0226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Nombre de réclamations :</w:t>
            </w:r>
          </w:p>
        </w:tc>
      </w:tr>
      <w:tr w:rsidR="00A410F1" w:rsidRPr="006E4F3B" w14:paraId="4DE27EFE" w14:textId="77777777" w:rsidTr="00444196">
        <w:trPr>
          <w:trHeight w:val="264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8075A" w14:textId="77777777" w:rsidR="00A410F1" w:rsidRPr="006E4F3B" w:rsidRDefault="00A410F1" w:rsidP="009A5C7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Nombre d’instructions 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EB781" w14:textId="1696B426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Nombre de simulation</w:t>
            </w:r>
            <w:r w:rsidR="00896CD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d’instruction :</w:t>
            </w:r>
          </w:p>
        </w:tc>
      </w:tr>
      <w:tr w:rsidR="00A410F1" w:rsidRPr="009C06F3" w14:paraId="67A09889" w14:textId="77777777" w:rsidTr="00444196">
        <w:trPr>
          <w:trHeight w:val="268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EB9C8" w14:textId="5581CB3A" w:rsidR="00A410F1" w:rsidRPr="006E4F3B" w:rsidRDefault="00A410F1" w:rsidP="009A5C7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Annexe P sur l’eau nb de pénalités</w:t>
            </w:r>
            <w:r w:rsidR="008F6174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9E986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Semi direct : oui-non       si oui nb de pénalités</w:t>
            </w:r>
          </w:p>
        </w:tc>
      </w:tr>
      <w:tr w:rsidR="00A410F1" w:rsidRPr="009C06F3" w14:paraId="53896FD6" w14:textId="77777777" w:rsidTr="00444196">
        <w:tc>
          <w:tcPr>
            <w:tcW w:w="10906" w:type="dxa"/>
            <w:gridSpan w:val="4"/>
            <w:tcBorders>
              <w:bottom w:val="nil"/>
            </w:tcBorders>
          </w:tcPr>
          <w:p w14:paraId="1708BE7A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A- Connaissance et application des règles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5BB4D690" w14:textId="0454DA6B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Bonne connaissance des règles, bonne compréhension de leur application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3983F68" w14:textId="4D61855E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Capable d’identifier correctement les infractions à la règle 42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5E66AADD" w14:textId="2DD15EEC" w:rsidR="00D57965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 Reconnait les principes des RCV 14, 15 et 16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29B15066" w14:textId="358A4CEE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4 - Bonne compréhension des définitions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266147A" w14:textId="3FC12D8C" w:rsidR="00A410F1" w:rsidRPr="00AB6B1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5 - Capable d’identifier le moment précis de transition entre </w:t>
            </w:r>
            <w:r w:rsidRPr="00AB6B19">
              <w:rPr>
                <w:rFonts w:ascii="Arial" w:hAnsi="Arial" w:cs="Arial"/>
                <w:sz w:val="18"/>
                <w:szCs w:val="18"/>
                <w:lang w:val="fr-FR"/>
              </w:rPr>
              <w:t>des règles </w:t>
            </w:r>
            <w:r w:rsidRPr="00AB6B19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12C415E" w14:textId="70FD2574" w:rsidR="00A410F1" w:rsidRPr="004B11B9" w:rsidRDefault="00A410F1" w:rsidP="00D57965">
            <w:pPr>
              <w:tabs>
                <w:tab w:val="left" w:pos="8818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B6B19">
              <w:rPr>
                <w:rFonts w:ascii="Arial" w:hAnsi="Arial" w:cs="Arial"/>
                <w:sz w:val="18"/>
                <w:szCs w:val="18"/>
                <w:lang w:val="fr-FR"/>
              </w:rPr>
              <w:t>6 - Volonté d’accepter les règles telles que rédigées (y compris l’AC, IC, règles de classe...)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118D5D0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0CF33FB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809C621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A029E55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DD8718F" w14:textId="77777777" w:rsidR="00A410F1" w:rsidRPr="00D73E3D" w:rsidRDefault="00A410F1" w:rsidP="00D57965">
            <w:pPr>
              <w:tabs>
                <w:tab w:val="left" w:pos="-720"/>
                <w:tab w:val="left" w:pos="2265"/>
                <w:tab w:val="left" w:pos="5699"/>
                <w:tab w:val="left" w:pos="8818"/>
                <w:tab w:val="left" w:pos="9105"/>
                <w:tab w:val="left" w:pos="9526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410F1" w:rsidRPr="009C06F3" w14:paraId="59EF675B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nil"/>
            </w:tcBorders>
          </w:tcPr>
          <w:p w14:paraId="5A944C5E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7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B- Instructions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 xml:space="preserve"> :</w:t>
            </w:r>
          </w:p>
          <w:p w14:paraId="4334CCBF" w14:textId="29382508" w:rsidR="00A410F1" w:rsidRPr="001E2694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P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onctuel lors des instructions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5B9F81D1" w14:textId="504A0B81" w:rsidR="00A410F1" w:rsidRPr="001E2694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2 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Suit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les procédures du jury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144253E" w14:textId="509B0DD7" w:rsidR="00A410F1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C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apacité à identifier les faits essentiels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E5567BA" w14:textId="73A06964" w:rsidR="00A410F1" w:rsidRPr="00FB1534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4 - </w:t>
            </w:r>
            <w:r w:rsidRPr="00FB1534">
              <w:rPr>
                <w:rFonts w:ascii="Arial" w:hAnsi="Arial" w:cs="Arial"/>
                <w:sz w:val="18"/>
                <w:szCs w:val="18"/>
                <w:lang w:val="fr-FR"/>
              </w:rPr>
              <w:t>Le juge a-t-il posé des questions pertinentes, basées sur la recherche des faits significatifs ?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D795138" w14:textId="06AFD97B" w:rsidR="00A410F1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5 - </w:t>
            </w:r>
            <w:r w:rsidRPr="00FB1534">
              <w:rPr>
                <w:rFonts w:ascii="Arial" w:hAnsi="Arial" w:cs="Arial"/>
                <w:sz w:val="18"/>
                <w:szCs w:val="18"/>
                <w:lang w:val="fr-FR"/>
              </w:rPr>
              <w:t xml:space="preserve">Capacité à rédiger les faits établis                                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22D948E" w14:textId="5D95A300" w:rsidR="00A410F1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6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A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bouti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à une conclusion logique et à une décision adéquate 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9A8E2CD" w14:textId="5F312CE1" w:rsidR="00A410F1" w:rsidRPr="001E2694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7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Contribue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de façon significative aux discussions dans la salle du jury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684AE49" w14:textId="495A2751" w:rsidR="00A410F1" w:rsidRPr="001E2694" w:rsidRDefault="00A410F1" w:rsidP="00444196">
            <w:pPr>
              <w:tabs>
                <w:tab w:val="left" w:pos="8770"/>
                <w:tab w:val="left" w:pos="9526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8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A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ccepte la décision de l’équipe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9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G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>estion des instructions potentiellement dans l’urgence et en résistant à la pression et au stress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6BAEC583" w14:textId="701F89C1" w:rsidR="00A410F1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10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P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>rise de décision rapide lorsque nécessaire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170BE16" w14:textId="373B4712" w:rsidR="00444196" w:rsidRPr="00444196" w:rsidRDefault="00444196" w:rsidP="00444196">
            <w:pPr>
              <w:tabs>
                <w:tab w:val="left" w:pos="8770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11 - </w:t>
            </w:r>
            <w:proofErr w:type="spellStart"/>
            <w:r w:rsidRPr="00444196">
              <w:rPr>
                <w:rFonts w:cs="Arial"/>
                <w:sz w:val="18"/>
                <w:szCs w:val="18"/>
              </w:rPr>
              <w:t>répond</w:t>
            </w:r>
            <w:proofErr w:type="spellEnd"/>
            <w:r w:rsidRPr="00444196">
              <w:rPr>
                <w:rFonts w:cs="Arial"/>
                <w:sz w:val="18"/>
                <w:szCs w:val="18"/>
              </w:rPr>
              <w:t xml:space="preserve"> avec </w:t>
            </w:r>
            <w:proofErr w:type="spellStart"/>
            <w:r w:rsidRPr="00444196">
              <w:rPr>
                <w:rFonts w:cs="Arial"/>
                <w:sz w:val="18"/>
                <w:szCs w:val="18"/>
              </w:rPr>
              <w:t>pédagogie</w:t>
            </w:r>
            <w:proofErr w:type="spellEnd"/>
            <w:r w:rsidRPr="00444196">
              <w:rPr>
                <w:rFonts w:cs="Arial"/>
                <w:sz w:val="18"/>
                <w:szCs w:val="18"/>
              </w:rPr>
              <w:t xml:space="preserve"> est </w:t>
            </w:r>
            <w:proofErr w:type="spellStart"/>
            <w:r w:rsidRPr="00444196">
              <w:rPr>
                <w:rFonts w:cs="Arial"/>
                <w:sz w:val="18"/>
                <w:szCs w:val="18"/>
              </w:rPr>
              <w:t>bienveillance</w:t>
            </w:r>
            <w:proofErr w:type="spellEnd"/>
            <w:r w:rsidRPr="00444196">
              <w:rPr>
                <w:rFonts w:cs="Arial"/>
                <w:sz w:val="18"/>
                <w:szCs w:val="18"/>
              </w:rPr>
              <w:t xml:space="preserve"> aux questions des coureurs.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795F079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E373DA1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8442401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925FE06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FE89D82" w14:textId="77777777" w:rsidR="00A410F1" w:rsidRPr="00D73E3D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7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410F1" w:rsidRPr="009C06F3" w14:paraId="33EEE07D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nil"/>
            </w:tcBorders>
          </w:tcPr>
          <w:p w14:paraId="505CF3CF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C- Maniement et conduite des bateaux :</w:t>
            </w:r>
          </w:p>
          <w:p w14:paraId="74214354" w14:textId="03E86A89" w:rsidR="00A410F1" w:rsidRPr="004B11B9" w:rsidRDefault="00A410F1" w:rsidP="00D57965">
            <w:pPr>
              <w:tabs>
                <w:tab w:val="left" w:pos="8818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Capable de conduire un petit bateau à moteur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Prépare correctement le bateau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3B20EF24" w14:textId="7F6ECF07" w:rsidR="00A410F1" w:rsidRPr="00A410F1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3 - Apte à se rendre sur la zone de course </w:t>
            </w:r>
            <w:r w:rsidRPr="00A410F1">
              <w:rPr>
                <w:rFonts w:ascii="Arial" w:hAnsi="Arial" w:cs="Arial"/>
                <w:sz w:val="18"/>
                <w:szCs w:val="18"/>
                <w:lang w:val="fr-FR"/>
              </w:rPr>
              <w:t>et à en revenir en toute sécurité</w:t>
            </w:r>
            <w:r w:rsidRPr="00A410F1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D69C612" w14:textId="50803246" w:rsidR="00A410F1" w:rsidRPr="004B11B9" w:rsidRDefault="00A410F1" w:rsidP="00D57965">
            <w:pPr>
              <w:tabs>
                <w:tab w:val="left" w:pos="8818"/>
                <w:tab w:val="left" w:pos="9526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410F1">
              <w:rPr>
                <w:rFonts w:ascii="Arial" w:hAnsi="Arial" w:cs="Arial"/>
                <w:sz w:val="18"/>
                <w:szCs w:val="18"/>
                <w:lang w:val="fr-FR"/>
              </w:rPr>
              <w:t>4 - Capacité à se positionner correctement sur l’arbitrage semi-direct</w:t>
            </w:r>
            <w:r w:rsidRPr="00A410F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D57965" w:rsidRPr="00A410F1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A410F1">
              <w:rPr>
                <w:rFonts w:ascii="Arial" w:hAnsi="Arial" w:cs="Arial"/>
                <w:sz w:val="18"/>
                <w:szCs w:val="18"/>
                <w:lang w:val="fr-FR"/>
              </w:rPr>
              <w:t>4 - Capacité à se positionner correctement pour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l’application de la règle 42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5 - Positionnement correct par rapport aux autres bateaux du jury sur l’eau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Déplacement adapté dans la flotte sans gêner les concurrents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BAD0566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7B4E6B5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203809F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B6A4FEB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951D896" w14:textId="49BC1990" w:rsidR="00AB4E0F" w:rsidRPr="006D6076" w:rsidRDefault="00AB4E0F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A410F1" w:rsidRPr="009C06F3" w14:paraId="089AAEF4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26E7C2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D- Communication (expression orale)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1297FB50" w14:textId="2AF086AA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S’exprime de façon compréhensible et claire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Écoute, tient compte des opinions et observations des autres juges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 Utilise les termes utilisés pour les RCV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4 - Se sert correctement d’une radio, incluant les procédures et réponses aux appels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5 - Capable de décrire clairement un incident après l’épreuve, que cet incident ait eu lieu sur l’eau ou à terre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Capable de communiquer de façon claire et posée avec les autres juges, les coureurs et les organisateurs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7B20C25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488DB22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14B6C37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5832AB0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45B695B9" w14:textId="77777777" w:rsidR="00A410F1" w:rsidRPr="006E4F3B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410F1" w:rsidRPr="009C06F3" w14:paraId="05799109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368AD4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lastRenderedPageBreak/>
              <w:t>E- Caractère et comportement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1DF432CA" w14:textId="658F4A94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Disposé à apprendre et à accepter des changements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Accepte les règles et cas WS et respecte le code de conduite de l’arbitre de la FFVoile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 Dispos</w:t>
            </w:r>
            <w:r w:rsidR="005B7BEC">
              <w:rPr>
                <w:rFonts w:ascii="Arial" w:hAnsi="Arial" w:cs="Arial"/>
                <w:sz w:val="18"/>
                <w:szCs w:val="18"/>
                <w:lang w:val="fr-FR"/>
              </w:rPr>
              <w:t>é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à travailler au sein d’une équipe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4 - Conserve son calme en cas de pression et capable de prendre en temps et en heure des décisions précises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6C0992E" w14:textId="6A1EC1AD" w:rsidR="00D57965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5 - Esprit ouvert et accepte le point de vue des autres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Empathique vers les coureurs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7 - Traite les questions débattues </w:t>
            </w:r>
            <w:r w:rsidRPr="00AB4E0F">
              <w:rPr>
                <w:rFonts w:ascii="Arial" w:hAnsi="Arial" w:cs="Arial"/>
                <w:sz w:val="18"/>
                <w:szCs w:val="18"/>
                <w:lang w:val="fr-FR"/>
              </w:rPr>
              <w:t>en salle de jury de façon confidentielle</w:t>
            </w:r>
            <w:r w:rsidRPr="00AB4E0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D57965" w:rsidRPr="00AB4E0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AB4E0F">
              <w:rPr>
                <w:rFonts w:ascii="Arial" w:hAnsi="Arial" w:cs="Arial"/>
                <w:sz w:val="18"/>
                <w:szCs w:val="18"/>
                <w:lang w:val="fr-FR"/>
              </w:rPr>
              <w:t xml:space="preserve">8 - Capable de conserver de bonnes relations avec les organisateurs, le corps arbitral et </w:t>
            </w:r>
            <w:r w:rsidR="00AB4E0F" w:rsidRPr="00AB4E0F">
              <w:rPr>
                <w:rFonts w:ascii="Arial" w:hAnsi="Arial" w:cs="Arial"/>
                <w:sz w:val="18"/>
                <w:szCs w:val="18"/>
                <w:lang w:val="fr-FR"/>
              </w:rPr>
              <w:t>l</w:t>
            </w:r>
            <w:r w:rsidRPr="00AB4E0F">
              <w:rPr>
                <w:rFonts w:ascii="Arial" w:hAnsi="Arial" w:cs="Arial"/>
                <w:sz w:val="18"/>
                <w:szCs w:val="18"/>
                <w:lang w:val="fr-FR"/>
              </w:rPr>
              <w:t>es bénévoles</w:t>
            </w:r>
            <w:r w:rsidRPr="00AB4E0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D57965" w:rsidRPr="00AB4E0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AB4E0F">
              <w:rPr>
                <w:rFonts w:ascii="Arial" w:hAnsi="Arial" w:cs="Arial"/>
                <w:sz w:val="18"/>
                <w:szCs w:val="18"/>
                <w:lang w:val="fr-FR"/>
              </w:rPr>
              <w:t>9 - Aimable et poli, tout en conservant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ses distances par rapport aux coureurs, entraîneurs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10 - Ponctuel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 </w:t>
            </w:r>
          </w:p>
          <w:p w14:paraId="038C9C36" w14:textId="11939387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11 - Respecte l’équipement dont les autres personnes sont propriétaires, les bateaux, </w:t>
            </w:r>
            <w:proofErr w:type="spellStart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etc</w:t>
            </w:r>
            <w:proofErr w:type="spellEnd"/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12 - Correctement habillé en fonction de ses activité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</w:t>
            </w:r>
          </w:p>
          <w:p w14:paraId="028F59B3" w14:textId="089607C2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13 - S’abstient de boire de l’alcool tant que le travail du jour n’est pas terminé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14 - S’abstient de faire des communications non autorisées avec les média</w:t>
            </w:r>
            <w:r w:rsidR="0066059A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4A6CC573" w14:textId="3F45A93E" w:rsidR="00FC6DF9" w:rsidRPr="00FC6DF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15 </w:t>
            </w:r>
            <w:r w:rsidR="00FC6DF9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Attentif</w:t>
            </w:r>
            <w:r w:rsidR="00896CD7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ve à ne pas avoir d’a priori vis-à-vis de tous les coureurs – que ce soit positifs ou négatifs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6059A">
              <w:rPr>
                <w:rFonts w:ascii="Arial" w:hAnsi="Arial" w:cs="Arial"/>
                <w:sz w:val="18"/>
                <w:szCs w:val="18"/>
                <w:lang w:val="fr-FR"/>
              </w:rPr>
              <w:t xml:space="preserve">16 - </w:t>
            </w:r>
            <w:r w:rsidR="0066059A" w:rsidRPr="00897ADA">
              <w:rPr>
                <w:rFonts w:ascii="Arial" w:hAnsi="Arial" w:cs="Arial"/>
                <w:sz w:val="18"/>
                <w:szCs w:val="18"/>
                <w:lang w:val="fr-FR"/>
              </w:rPr>
              <w:t>Minimise l’impact environnemental</w:t>
            </w:r>
            <w:r w:rsidR="0066059A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r w:rsidR="00FC6DF9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                 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FC6DF9">
              <w:rPr>
                <w:rFonts w:ascii="Arial" w:hAnsi="Arial" w:cs="Arial"/>
                <w:sz w:val="18"/>
                <w:szCs w:val="18"/>
                <w:lang w:val="fr-FR"/>
              </w:rPr>
              <w:t>17 - A</w:t>
            </w:r>
            <w:r w:rsidR="00FC6DF9" w:rsidRPr="00FC6DF9">
              <w:rPr>
                <w:rFonts w:ascii="Arial" w:hAnsi="Arial" w:cs="Arial"/>
                <w:sz w:val="18"/>
                <w:szCs w:val="18"/>
                <w:lang w:val="fr-FR"/>
              </w:rPr>
              <w:t>nalyse ses actions et se remet en cause</w:t>
            </w:r>
            <w:r w:rsidR="00FC6DF9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                  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FC6DF9">
              <w:rPr>
                <w:rFonts w:ascii="Arial" w:hAnsi="Arial" w:cs="Arial"/>
                <w:sz w:val="18"/>
                <w:szCs w:val="18"/>
                <w:lang w:val="fr-FR"/>
              </w:rPr>
              <w:t xml:space="preserve">18 - </w:t>
            </w:r>
            <w:r w:rsidR="00FC6DF9" w:rsidRPr="00C92179">
              <w:rPr>
                <w:rFonts w:ascii="Arial" w:hAnsi="Arial" w:cs="Arial"/>
                <w:sz w:val="17"/>
                <w:szCs w:val="17"/>
                <w:lang w:val="fr-FR"/>
              </w:rPr>
              <w:t>Participe à la lutte contre toutes formes de violences, notamment sexuelles, de discrimination ou de harcèlement</w:t>
            </w:r>
            <w:r w:rsidR="00FC6DF9" w:rsidRPr="00C92179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0C0CF4F1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81D8330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F3EA6C6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190C7B5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7304428A" w14:textId="77777777" w:rsidR="00A410F1" w:rsidRPr="006E4F3B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410F1" w:rsidRPr="009C06F3" w14:paraId="4770312E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BDC523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F- Forme physique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423D4638" w14:textId="66A3C0EA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Pr="00C92179">
              <w:rPr>
                <w:rFonts w:ascii="Arial" w:hAnsi="Arial" w:cs="Arial"/>
                <w:sz w:val="17"/>
                <w:szCs w:val="17"/>
                <w:lang w:val="fr-FR"/>
              </w:rPr>
              <w:t>Capable de passer de longues journées sur l’eau dans un petit bateau moteur, dans de mauvaises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conditions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2D4ACB9" w14:textId="49AF9973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Assez mobile pour passer d’un petit bateau moteur à un autre quand il est sur l’eau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Forme physique permettant d’arbitrer sur l’eau pendant la journée et de juger au retour à terre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A4E7B05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FD2359F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E60078D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50E908D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5A9A01C" w14:textId="77777777" w:rsidR="00A410F1" w:rsidRPr="006E4F3B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410F1" w:rsidRPr="006E4F3B" w14:paraId="632852A2" w14:textId="77777777" w:rsidTr="00444196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</w:tcPr>
          <w:p w14:paraId="5B9CDCAF" w14:textId="77777777" w:rsidR="00A410F1" w:rsidRPr="006E4F3B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commentaires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14:paraId="2BCB0DA7" w14:textId="77777777" w:rsidR="00A410F1" w:rsidRPr="006E4F3B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27D77E9C" w14:textId="77777777" w:rsidR="00A410F1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120F054" w14:textId="77777777" w:rsidR="00A410F1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7B08F32" w14:textId="77777777" w:rsidR="00A410F1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5A4B6F1" w14:textId="77777777" w:rsidR="00A410F1" w:rsidRDefault="00A410F1" w:rsidP="004F502F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7A6664B7" w14:textId="77777777" w:rsidR="00444196" w:rsidRDefault="00444196" w:rsidP="004F502F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463C5526" w14:textId="77777777" w:rsidR="00444196" w:rsidRDefault="00444196" w:rsidP="004F502F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4E8F517F" w14:textId="77777777" w:rsidR="00444196" w:rsidRDefault="00444196" w:rsidP="004F502F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7B0B2E7D" w14:textId="7C0677F5" w:rsidR="00A410F1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F34FB0D" w14:textId="1ACA703B" w:rsidR="0058144C" w:rsidRDefault="0058144C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3404C71" w14:textId="77777777" w:rsidR="0058144C" w:rsidRPr="006E4F3B" w:rsidRDefault="0058144C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770363AC" w14:textId="77777777" w:rsidR="00A410F1" w:rsidRPr="006E4F3B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69A6E" w14:textId="35C0506A" w:rsidR="00A410F1" w:rsidRPr="006E4F3B" w:rsidRDefault="00AB4E0F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P</w:t>
            </w:r>
            <w:r w:rsidR="00A410F1"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oints forts</w:t>
            </w:r>
            <w:r w:rsidR="00A410F1"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14:paraId="633F1FB6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07B07A56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851FA54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210FD580" w14:textId="77777777" w:rsidR="00A410F1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BFD2E20" w14:textId="77777777" w:rsidR="00444196" w:rsidRPr="006E4F3B" w:rsidRDefault="00444196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</w:tcPr>
          <w:p w14:paraId="444C26D8" w14:textId="2B6F6500" w:rsidR="00A410F1" w:rsidRPr="006E4F3B" w:rsidRDefault="00AB4E0F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P</w:t>
            </w:r>
            <w:r w:rsidR="00A410F1"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oints 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à travailler </w:t>
            </w:r>
            <w:r w:rsidR="00A410F1"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</w:p>
          <w:p w14:paraId="387B08A2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306F25C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C8CA684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5ADCC96D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4F502F" w:rsidRPr="009C06F3" w14:paraId="619D2766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A234" w14:textId="38156C7A" w:rsidR="004F502F" w:rsidRPr="006E2A07" w:rsidRDefault="004F502F" w:rsidP="00041AC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Le candida</w:t>
            </w:r>
            <w:r w:rsidR="005B7BEC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t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valide cette évaluation</w:t>
            </w:r>
            <w:r w:rsidR="00444196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FORMATIVE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444196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444196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444196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oui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/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non</w:t>
            </w:r>
          </w:p>
          <w:p w14:paraId="195E5DD5" w14:textId="77777777" w:rsidR="004F502F" w:rsidRDefault="004F502F" w:rsidP="00041AC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544268D4" w14:textId="68A4C418" w:rsidR="004F502F" w:rsidRPr="006E4F3B" w:rsidRDefault="004F502F" w:rsidP="00041AC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Le candidat doit 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faire des régates intermédiaires avant la prochaine évaluation 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oui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/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non</w:t>
            </w:r>
          </w:p>
          <w:p w14:paraId="12BC6C8D" w14:textId="77777777" w:rsidR="004F502F" w:rsidRPr="006E4F3B" w:rsidRDefault="004F502F" w:rsidP="00041AC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A410F1" w:rsidRPr="009C06F3" w14:paraId="63168010" w14:textId="77777777" w:rsidTr="00444196">
        <w:tc>
          <w:tcPr>
            <w:tcW w:w="10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119F" w14:textId="127B095E" w:rsidR="00A410F1" w:rsidRPr="006E4F3B" w:rsidRDefault="00A410F1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Nom de l’évaluateur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Signature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Date :</w:t>
            </w:r>
          </w:p>
          <w:p w14:paraId="5BF9BD61" w14:textId="77777777" w:rsidR="00A410F1" w:rsidRDefault="00A410F1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1F05906E" w14:textId="7DE6F977" w:rsidR="00A410F1" w:rsidRDefault="00A410F1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20FD572C" w14:textId="77777777" w:rsidR="00FC6DF9" w:rsidRDefault="00FC6DF9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01F5348B" w14:textId="34C1700E" w:rsidR="0058144C" w:rsidRDefault="0058144C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7BF49D3A" w14:textId="7240B998" w:rsidR="0058144C" w:rsidRDefault="0058144C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357BA284" w14:textId="77777777" w:rsidR="00A410F1" w:rsidRPr="006E4F3B" w:rsidRDefault="00A410F1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</w:tc>
      </w:tr>
    </w:tbl>
    <w:p w14:paraId="1D033208" w14:textId="77777777" w:rsidR="003F1BF9" w:rsidRDefault="003F1BF9" w:rsidP="00FC6DF9">
      <w:pPr>
        <w:rPr>
          <w:lang w:val="fr-FR"/>
        </w:rPr>
      </w:pPr>
    </w:p>
    <w:p w14:paraId="4B775CEA" w14:textId="1692CC95" w:rsidR="00E03454" w:rsidRPr="00A410F1" w:rsidRDefault="00E03454" w:rsidP="00FC6DF9">
      <w:pPr>
        <w:rPr>
          <w:lang w:val="fr-FR"/>
        </w:rPr>
      </w:pPr>
      <w:r>
        <w:rPr>
          <w:lang w:val="fr-FR"/>
        </w:rPr>
        <w:t xml:space="preserve">Version </w:t>
      </w:r>
      <w:r w:rsidR="00444196">
        <w:rPr>
          <w:lang w:val="fr-FR"/>
        </w:rPr>
        <w:t>2026</w:t>
      </w:r>
    </w:p>
    <w:sectPr w:rsidR="00E03454" w:rsidRPr="00A410F1" w:rsidSect="00393455">
      <w:pgSz w:w="11906" w:h="16838"/>
      <w:pgMar w:top="451" w:right="424" w:bottom="370" w:left="56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840C" w14:textId="77777777" w:rsidR="00A52355" w:rsidRDefault="00A52355" w:rsidP="0064626C">
      <w:r>
        <w:separator/>
      </w:r>
    </w:p>
  </w:endnote>
  <w:endnote w:type="continuationSeparator" w:id="0">
    <w:p w14:paraId="5EF98AA2" w14:textId="77777777" w:rsidR="00A52355" w:rsidRDefault="00A52355" w:rsidP="0064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A898" w14:textId="77777777" w:rsidR="00A52355" w:rsidRDefault="00A52355" w:rsidP="0064626C">
      <w:r>
        <w:separator/>
      </w:r>
    </w:p>
  </w:footnote>
  <w:footnote w:type="continuationSeparator" w:id="0">
    <w:p w14:paraId="01CC0724" w14:textId="77777777" w:rsidR="00A52355" w:rsidRDefault="00A52355" w:rsidP="0064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391B"/>
    <w:multiLevelType w:val="hybridMultilevel"/>
    <w:tmpl w:val="85E8B3D2"/>
    <w:lvl w:ilvl="0" w:tplc="573AB9B2">
      <w:start w:val="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58053">
    <w:abstractNumId w:val="1"/>
  </w:num>
  <w:num w:numId="2" w16cid:durableId="173003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F1"/>
    <w:rsid w:val="0000783C"/>
    <w:rsid w:val="000F0D24"/>
    <w:rsid w:val="00104015"/>
    <w:rsid w:val="00143131"/>
    <w:rsid w:val="0014587F"/>
    <w:rsid w:val="002B1C48"/>
    <w:rsid w:val="002D7290"/>
    <w:rsid w:val="00335275"/>
    <w:rsid w:val="00365880"/>
    <w:rsid w:val="00393455"/>
    <w:rsid w:val="003F1BF9"/>
    <w:rsid w:val="0043578E"/>
    <w:rsid w:val="00444196"/>
    <w:rsid w:val="004F502F"/>
    <w:rsid w:val="0050797D"/>
    <w:rsid w:val="0058144C"/>
    <w:rsid w:val="00591B4C"/>
    <w:rsid w:val="005B31A0"/>
    <w:rsid w:val="005B7BEC"/>
    <w:rsid w:val="0064626C"/>
    <w:rsid w:val="0066059A"/>
    <w:rsid w:val="006948D6"/>
    <w:rsid w:val="006D7238"/>
    <w:rsid w:val="00896CD7"/>
    <w:rsid w:val="008F6174"/>
    <w:rsid w:val="009C06F3"/>
    <w:rsid w:val="009E4045"/>
    <w:rsid w:val="00A10FA5"/>
    <w:rsid w:val="00A410F1"/>
    <w:rsid w:val="00A52355"/>
    <w:rsid w:val="00AB4E0F"/>
    <w:rsid w:val="00AB6B19"/>
    <w:rsid w:val="00AE4C87"/>
    <w:rsid w:val="00B409C1"/>
    <w:rsid w:val="00B90216"/>
    <w:rsid w:val="00BC7F0E"/>
    <w:rsid w:val="00BD4165"/>
    <w:rsid w:val="00C92179"/>
    <w:rsid w:val="00D57965"/>
    <w:rsid w:val="00DA4C11"/>
    <w:rsid w:val="00E03454"/>
    <w:rsid w:val="00E13F22"/>
    <w:rsid w:val="00EE5288"/>
    <w:rsid w:val="00F12079"/>
    <w:rsid w:val="00F22D11"/>
    <w:rsid w:val="00F22D45"/>
    <w:rsid w:val="00F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081EE"/>
  <w15:chartTrackingRefBased/>
  <w15:docId w15:val="{96B245E2-482B-EE48-B375-8ABFEBD7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A410F1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62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64626C"/>
  </w:style>
  <w:style w:type="paragraph" w:styleId="Pieddepage">
    <w:name w:val="footer"/>
    <w:basedOn w:val="Normal"/>
    <w:link w:val="PieddepageCar"/>
    <w:uiPriority w:val="99"/>
    <w:unhideWhenUsed/>
    <w:rsid w:val="006462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64626C"/>
  </w:style>
  <w:style w:type="character" w:customStyle="1" w:styleId="Titre1Car">
    <w:name w:val="Titre 1 Car"/>
    <w:basedOn w:val="Policepardfaut"/>
    <w:link w:val="Titre1"/>
    <w:rsid w:val="00A410F1"/>
    <w:rPr>
      <w:rFonts w:ascii="Helvetica" w:eastAsia="Times New Roman" w:hAnsi="Helvetica" w:cs="Times New Roman"/>
      <w:b/>
      <w:sz w:val="28"/>
      <w:szCs w:val="24"/>
      <w:u w:val="single"/>
      <w:lang w:val="en-GB"/>
    </w:rPr>
  </w:style>
  <w:style w:type="character" w:styleId="Lienhypertexte">
    <w:name w:val="Hyperlink"/>
    <w:basedOn w:val="Policepardfaut"/>
    <w:uiPriority w:val="99"/>
    <w:unhideWhenUsed/>
    <w:rsid w:val="00A410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10F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qFormat/>
    <w:rsid w:val="00FC6DF9"/>
    <w:pPr>
      <w:numPr>
        <w:numId w:val="1"/>
      </w:numPr>
      <w:spacing w:after="80"/>
    </w:pPr>
    <w:rPr>
      <w:rFonts w:ascii="Arial" w:eastAsiaTheme="minorHAnsi" w:hAnsi="Arial" w:cstheme="minorBidi"/>
      <w:sz w:val="20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1347</Words>
  <Characters>7226</Characters>
  <Application>Microsoft Office Word</Application>
  <DocSecurity>0</DocSecurity>
  <Lines>160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BERNARD PORTE</cp:lastModifiedBy>
  <cp:revision>3</cp:revision>
  <dcterms:created xsi:type="dcterms:W3CDTF">2026-02-26T13:22:00Z</dcterms:created>
  <dcterms:modified xsi:type="dcterms:W3CDTF">2026-02-26T13:29:00Z</dcterms:modified>
</cp:coreProperties>
</file>