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CB4F" w14:textId="608CC749" w:rsidR="00D82062" w:rsidRDefault="00682409" w:rsidP="00770798">
      <w:pPr>
        <w:pStyle w:val="Titre1"/>
        <w:spacing w:before="0"/>
        <w:ind w:left="0"/>
        <w:jc w:val="center"/>
      </w:pPr>
      <w:r>
        <w:t>PRESCRIPTIONS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 w:rsidR="00E8535F">
        <w:rPr>
          <w:spacing w:val="-7"/>
        </w:rPr>
        <w:t>FÉDÉRATION FRANÇAISE DE VOILE (</w:t>
      </w:r>
      <w:r>
        <w:rPr>
          <w:spacing w:val="-2"/>
        </w:rPr>
        <w:t>FFVOILE</w:t>
      </w:r>
      <w:r w:rsidR="00E8535F">
        <w:rPr>
          <w:spacing w:val="-2"/>
        </w:rPr>
        <w:t>)</w:t>
      </w:r>
    </w:p>
    <w:p w14:paraId="187D70BD" w14:textId="79390FFE" w:rsidR="00D82062" w:rsidRDefault="004E7062" w:rsidP="00770798">
      <w:pPr>
        <w:spacing w:before="1"/>
        <w:jc w:val="center"/>
        <w:rPr>
          <w:b/>
          <w:sz w:val="20"/>
        </w:rPr>
      </w:pPr>
      <w:r>
        <w:rPr>
          <w:b/>
          <w:sz w:val="20"/>
        </w:rPr>
        <w:t>AUX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COURSE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VOILE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3C1276">
        <w:rPr>
          <w:b/>
          <w:sz w:val="20"/>
        </w:rPr>
        <w:t>5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202</w:t>
      </w:r>
      <w:r w:rsidR="003C1276">
        <w:rPr>
          <w:b/>
          <w:spacing w:val="-4"/>
          <w:sz w:val="20"/>
        </w:rPr>
        <w:t>8</w:t>
      </w:r>
    </w:p>
    <w:p w14:paraId="5C2D2C7C" w14:textId="4E366F4C" w:rsidR="00FD126B" w:rsidRDefault="00FD126B" w:rsidP="00780394">
      <w:pPr>
        <w:spacing w:before="183"/>
        <w:jc w:val="center"/>
        <w:rPr>
          <w:b/>
          <w:sz w:val="20"/>
        </w:rPr>
      </w:pPr>
      <w:r>
        <w:rPr>
          <w:b/>
          <w:sz w:val="20"/>
        </w:rPr>
        <w:t>V</w:t>
      </w:r>
      <w:r w:rsidR="00780394">
        <w:rPr>
          <w:b/>
          <w:sz w:val="20"/>
        </w:rPr>
        <w:t xml:space="preserve">ersion du </w:t>
      </w:r>
      <w:r w:rsidR="00D93787">
        <w:rPr>
          <w:b/>
          <w:sz w:val="20"/>
        </w:rPr>
        <w:t>15</w:t>
      </w:r>
      <w:r w:rsidR="002B03EA">
        <w:rPr>
          <w:b/>
          <w:sz w:val="20"/>
        </w:rPr>
        <w:t xml:space="preserve"> </w:t>
      </w:r>
      <w:r w:rsidR="00D93787">
        <w:rPr>
          <w:b/>
          <w:sz w:val="20"/>
        </w:rPr>
        <w:t>octobre</w:t>
      </w:r>
      <w:r>
        <w:rPr>
          <w:b/>
          <w:sz w:val="20"/>
        </w:rPr>
        <w:t xml:space="preserve"> 2024</w:t>
      </w:r>
    </w:p>
    <w:p w14:paraId="1F5AD0BD" w14:textId="1FE1625F" w:rsidR="00D82062" w:rsidRDefault="004E7062" w:rsidP="00770798">
      <w:pPr>
        <w:spacing w:before="183"/>
        <w:jc w:val="both"/>
        <w:rPr>
          <w:b/>
          <w:sz w:val="20"/>
        </w:rPr>
      </w:pPr>
      <w:r>
        <w:rPr>
          <w:b/>
          <w:sz w:val="20"/>
        </w:rPr>
        <w:t>Prescription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FFVoile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règle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25</w:t>
      </w:r>
      <w:r w:rsidR="003E2495">
        <w:rPr>
          <w:b/>
          <w:sz w:val="20"/>
        </w:rPr>
        <w:t>.1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Avis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course,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instructions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course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signaux</w:t>
      </w:r>
      <w:r>
        <w:rPr>
          <w:b/>
          <w:sz w:val="20"/>
        </w:rPr>
        <w:t>)</w:t>
      </w:r>
    </w:p>
    <w:p w14:paraId="5EE81C7E" w14:textId="30BAA000" w:rsidR="00E8535F" w:rsidRPr="0008765D" w:rsidRDefault="004E7062" w:rsidP="00E8535F">
      <w:pPr>
        <w:pStyle w:val="Corpsdetexte"/>
        <w:tabs>
          <w:tab w:val="left" w:pos="0"/>
        </w:tabs>
        <w:spacing w:before="1" w:after="6"/>
        <w:ind w:left="0"/>
        <w:jc w:val="both"/>
      </w:pPr>
      <w:r>
        <w:t xml:space="preserve">Pour les </w:t>
      </w:r>
      <w:r w:rsidR="00D86A37">
        <w:t>compétitions</w:t>
      </w:r>
      <w:r>
        <w:t xml:space="preserve"> de grade 4 et 5, l'utilisation des avis de course et des instructions de course types intégrant les spécificités de l</w:t>
      </w:r>
      <w:r w:rsidR="00D86A37">
        <w:t xml:space="preserve">a compétition </w:t>
      </w:r>
      <w:r>
        <w:t xml:space="preserve">est obligatoire. </w:t>
      </w:r>
      <w:r w:rsidR="003C1276">
        <w:t xml:space="preserve">Cette utilisation est recommandée pour les </w:t>
      </w:r>
      <w:r w:rsidR="00D86A37">
        <w:t>compétition</w:t>
      </w:r>
      <w:r w:rsidR="000C58CB">
        <w:t xml:space="preserve">s de </w:t>
      </w:r>
      <w:r w:rsidR="003C1276">
        <w:t xml:space="preserve">grades supérieurs. </w:t>
      </w:r>
      <w:r>
        <w:t xml:space="preserve">Les </w:t>
      </w:r>
      <w:r w:rsidR="00D86A37">
        <w:t>compétition</w:t>
      </w:r>
      <w:r>
        <w:t>s de grade 4 pourront déroger à cette obligation, après accord écrit de la F</w:t>
      </w:r>
      <w:r w:rsidR="00E8535F">
        <w:t>FVoile</w:t>
      </w:r>
      <w:r>
        <w:t xml:space="preserve">, obtenu avant la </w:t>
      </w:r>
      <w:r w:rsidR="00296E8F">
        <w:t>publication</w:t>
      </w:r>
      <w:r>
        <w:t xml:space="preserve"> de l’avis de course.</w:t>
      </w:r>
      <w:r>
        <w:rPr>
          <w:spacing w:val="-1"/>
        </w:rPr>
        <w:t xml:space="preserve"> </w:t>
      </w:r>
      <w:r>
        <w:t xml:space="preserve">Pour les </w:t>
      </w:r>
      <w:r w:rsidR="00D86A37">
        <w:t>compétition</w:t>
      </w:r>
      <w:r>
        <w:t>s de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 w:rsidR="00296E8F">
        <w:t>la publication</w:t>
      </w:r>
      <w:r>
        <w:rPr>
          <w:spacing w:val="-4"/>
        </w:rPr>
        <w:t xml:space="preserve"> </w:t>
      </w:r>
      <w:r>
        <w:t>des instructions de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types sera</w:t>
      </w:r>
      <w:r>
        <w:rPr>
          <w:spacing w:val="-3"/>
        </w:rPr>
        <w:t xml:space="preserve"> </w:t>
      </w:r>
      <w:r>
        <w:t>considéré</w:t>
      </w:r>
      <w:r>
        <w:rPr>
          <w:spacing w:val="-3"/>
        </w:rPr>
        <w:t xml:space="preserve"> </w:t>
      </w:r>
      <w:r>
        <w:t>comme suffisant pour l’application de la règle 25.1.</w:t>
      </w:r>
      <w:r w:rsidR="003C1276">
        <w:t xml:space="preserve"> Ces documents </w:t>
      </w:r>
      <w:r w:rsidR="000C58CB">
        <w:t xml:space="preserve">types </w:t>
      </w:r>
      <w:r w:rsidR="003C1276">
        <w:t>sont téléchargeable</w:t>
      </w:r>
      <w:r w:rsidR="000C58CB">
        <w:t>s</w:t>
      </w:r>
      <w:r w:rsidR="003C1276">
        <w:t xml:space="preserve"> sur </w:t>
      </w:r>
      <w:r w:rsidR="002B03EA" w:rsidRPr="00DD1B35">
        <w:t>l’espace</w:t>
      </w:r>
      <w:r w:rsidR="002B03EA">
        <w:t xml:space="preserve"> arbitrage de la FFVoile.</w:t>
      </w:r>
      <w:r w:rsidR="00E8535F">
        <w:t xml:space="preserve"> </w:t>
      </w:r>
      <w:r w:rsidR="00E8535F" w:rsidRPr="0008765D">
        <w:t>https://arbitrage.ffvoile.fr</w:t>
      </w:r>
    </w:p>
    <w:p w14:paraId="6B473C8A" w14:textId="3BCEABAD" w:rsidR="00D82062" w:rsidRDefault="00682409" w:rsidP="00770798">
      <w:pPr>
        <w:spacing w:before="139"/>
        <w:ind w:right="112"/>
        <w:jc w:val="both"/>
        <w:rPr>
          <w:b/>
          <w:sz w:val="20"/>
        </w:rPr>
      </w:pPr>
      <w:r>
        <w:rPr>
          <w:b/>
          <w:sz w:val="20"/>
        </w:rPr>
        <w:t xml:space="preserve">(*) Prescription de la FFVoile à la règle </w:t>
      </w:r>
      <w:r w:rsidR="00234546">
        <w:rPr>
          <w:b/>
          <w:sz w:val="20"/>
        </w:rPr>
        <w:t>60.5</w:t>
      </w:r>
      <w:r w:rsidR="000C58CB">
        <w:rPr>
          <w:b/>
          <w:sz w:val="20"/>
        </w:rPr>
        <w:t>(</w:t>
      </w:r>
      <w:r w:rsidR="00234546">
        <w:rPr>
          <w:b/>
          <w:sz w:val="20"/>
        </w:rPr>
        <w:t>d</w:t>
      </w:r>
      <w:r w:rsidR="000C58CB">
        <w:rPr>
          <w:b/>
          <w:sz w:val="20"/>
        </w:rPr>
        <w:t>)</w:t>
      </w:r>
      <w:r w:rsidR="002B03EA">
        <w:rPr>
          <w:b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Décisions des réclamations concernant les règles de classe</w:t>
      </w:r>
      <w:r>
        <w:rPr>
          <w:b/>
          <w:sz w:val="20"/>
        </w:rPr>
        <w:t>)</w:t>
      </w:r>
    </w:p>
    <w:p w14:paraId="26EA5A45" w14:textId="7B255757" w:rsidR="00D82062" w:rsidRDefault="004E7062" w:rsidP="00770798">
      <w:pPr>
        <w:pStyle w:val="Corpsdetexte"/>
        <w:ind w:left="0" w:right="109"/>
        <w:jc w:val="both"/>
      </w:pPr>
      <w:r>
        <w:t>Le jury peut demander aux parties dans la réclamation, préalablement aux opérations de contrôle, une caution couvrant le coût des vérifications consécutives à une réclamation concernant une règle de</w:t>
      </w:r>
      <w:r w:rsidR="00DA10C7">
        <w:rPr>
          <w:spacing w:val="80"/>
        </w:rPr>
        <w:t xml:space="preserve"> </w:t>
      </w:r>
      <w:r>
        <w:rPr>
          <w:spacing w:val="-2"/>
        </w:rPr>
        <w:t>classe.</w:t>
      </w:r>
    </w:p>
    <w:p w14:paraId="0795BE58" w14:textId="56070704" w:rsidR="00D82062" w:rsidRDefault="00682409" w:rsidP="00770798">
      <w:pPr>
        <w:pStyle w:val="Titre1"/>
        <w:ind w:left="0"/>
        <w:jc w:val="both"/>
      </w:pPr>
      <w:r>
        <w:t>(*) Prescription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FFVoile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règle</w:t>
      </w:r>
      <w:r>
        <w:rPr>
          <w:spacing w:val="-5"/>
        </w:rPr>
        <w:t xml:space="preserve"> </w:t>
      </w:r>
      <w:r w:rsidR="00406FF7">
        <w:rPr>
          <w:spacing w:val="-5"/>
        </w:rPr>
        <w:t>65.1</w:t>
      </w:r>
      <w:r>
        <w:rPr>
          <w:spacing w:val="-4"/>
        </w:rPr>
        <w:t xml:space="preserve"> </w:t>
      </w:r>
      <w:r>
        <w:rPr>
          <w:spacing w:val="-2"/>
        </w:rPr>
        <w:t>(</w:t>
      </w:r>
      <w:r w:rsidR="00CF1F15">
        <w:rPr>
          <w:i/>
          <w:spacing w:val="-2"/>
        </w:rPr>
        <w:t>Responsabilité légale</w:t>
      </w:r>
      <w:r>
        <w:rPr>
          <w:spacing w:val="-2"/>
        </w:rPr>
        <w:t>)</w:t>
      </w:r>
    </w:p>
    <w:p w14:paraId="10E6FF7C" w14:textId="06B8E972" w:rsidR="00DA10C7" w:rsidRPr="0008765D" w:rsidRDefault="004E7062" w:rsidP="00DA10C7">
      <w:pPr>
        <w:ind w:right="23"/>
        <w:jc w:val="both"/>
        <w:rPr>
          <w:sz w:val="20"/>
          <w:szCs w:val="20"/>
        </w:rPr>
      </w:pPr>
      <w:r w:rsidRPr="00DA10C7">
        <w:rPr>
          <w:sz w:val="20"/>
          <w:szCs w:val="20"/>
        </w:rPr>
        <w:t xml:space="preserve">Toute question ou demande relative à </w:t>
      </w:r>
      <w:r w:rsidR="00CF1F15">
        <w:rPr>
          <w:sz w:val="20"/>
          <w:szCs w:val="20"/>
        </w:rPr>
        <w:t>la responsabilité légale</w:t>
      </w:r>
      <w:r w:rsidRPr="00DA10C7">
        <w:rPr>
          <w:sz w:val="20"/>
          <w:szCs w:val="20"/>
        </w:rPr>
        <w:t xml:space="preserve"> résultant d'un incident alors qu'un bateau était soumis aux règles de course à la voile relève de la juridiction des tribunaux compétents et ne peut être examinée et traitée par un jury.</w:t>
      </w:r>
      <w:r w:rsidR="00DA10C7" w:rsidRPr="00DA10C7">
        <w:rPr>
          <w:sz w:val="20"/>
          <w:szCs w:val="20"/>
        </w:rPr>
        <w:t xml:space="preserve"> </w:t>
      </w:r>
      <w:r w:rsidR="00DA10C7" w:rsidRPr="0008765D">
        <w:rPr>
          <w:sz w:val="20"/>
          <w:szCs w:val="20"/>
        </w:rPr>
        <w:t>Un bateau qui effectue une pénalité ou abandonne n'admet pas de ce fait qu'il a enfreint une règle ou</w:t>
      </w:r>
      <w:r w:rsidR="00DA10C7" w:rsidRPr="0008765D">
        <w:rPr>
          <w:spacing w:val="40"/>
          <w:sz w:val="20"/>
          <w:szCs w:val="20"/>
        </w:rPr>
        <w:t xml:space="preserve"> </w:t>
      </w:r>
      <w:r w:rsidR="00DA10C7" w:rsidRPr="0008765D">
        <w:rPr>
          <w:sz w:val="20"/>
          <w:szCs w:val="20"/>
        </w:rPr>
        <w:t xml:space="preserve">qu’il a engagé sa </w:t>
      </w:r>
      <w:r w:rsidR="00F148B6" w:rsidRPr="0008765D">
        <w:rPr>
          <w:sz w:val="20"/>
          <w:szCs w:val="20"/>
        </w:rPr>
        <w:t>responsabilité légale</w:t>
      </w:r>
      <w:r w:rsidR="00DA10C7" w:rsidRPr="0008765D">
        <w:rPr>
          <w:sz w:val="20"/>
          <w:szCs w:val="20"/>
        </w:rPr>
        <w:t>.</w:t>
      </w:r>
    </w:p>
    <w:p w14:paraId="72E8A4F9" w14:textId="10FD5A52" w:rsidR="00DA10C7" w:rsidRPr="0008765D" w:rsidRDefault="00682409" w:rsidP="00770798">
      <w:pPr>
        <w:spacing w:before="137"/>
        <w:ind w:right="21"/>
        <w:rPr>
          <w:b/>
          <w:i/>
          <w:sz w:val="20"/>
        </w:rPr>
      </w:pPr>
      <w:r w:rsidRPr="0008765D">
        <w:rPr>
          <w:b/>
          <w:sz w:val="20"/>
        </w:rPr>
        <w:t>(*) Prescription de la FFVoile à la règle 70.</w:t>
      </w:r>
      <w:r w:rsidR="00406FF7" w:rsidRPr="0008765D">
        <w:rPr>
          <w:b/>
          <w:sz w:val="20"/>
        </w:rPr>
        <w:t>3</w:t>
      </w:r>
      <w:r w:rsidR="00DD1B35" w:rsidRPr="0008765D">
        <w:rPr>
          <w:b/>
          <w:sz w:val="20"/>
        </w:rPr>
        <w:t>(b)</w:t>
      </w:r>
      <w:r w:rsidRPr="0008765D">
        <w:rPr>
          <w:b/>
          <w:sz w:val="20"/>
        </w:rPr>
        <w:t xml:space="preserve"> </w:t>
      </w:r>
      <w:r w:rsidRPr="0008765D">
        <w:rPr>
          <w:b/>
          <w:i/>
          <w:sz w:val="20"/>
        </w:rPr>
        <w:t xml:space="preserve">(Appels et demandes auprès d’une autorité nationale) </w:t>
      </w:r>
    </w:p>
    <w:p w14:paraId="311F072F" w14:textId="7FA173CC" w:rsidR="00D82062" w:rsidRPr="0008765D" w:rsidRDefault="004E7062" w:rsidP="00DA10C7">
      <w:pPr>
        <w:ind w:right="23"/>
        <w:jc w:val="both"/>
        <w:rPr>
          <w:sz w:val="20"/>
        </w:rPr>
      </w:pPr>
      <w:r w:rsidRPr="0008765D">
        <w:rPr>
          <w:sz w:val="20"/>
        </w:rPr>
        <w:t>La</w:t>
      </w:r>
      <w:r w:rsidRPr="0008765D">
        <w:rPr>
          <w:spacing w:val="37"/>
          <w:sz w:val="20"/>
        </w:rPr>
        <w:t xml:space="preserve"> </w:t>
      </w:r>
      <w:r w:rsidRPr="0008765D">
        <w:rPr>
          <w:sz w:val="20"/>
        </w:rPr>
        <w:t>suppression</w:t>
      </w:r>
      <w:r w:rsidRPr="0008765D">
        <w:rPr>
          <w:spacing w:val="40"/>
          <w:sz w:val="20"/>
        </w:rPr>
        <w:t xml:space="preserve"> </w:t>
      </w:r>
      <w:r w:rsidRPr="0008765D">
        <w:rPr>
          <w:sz w:val="20"/>
        </w:rPr>
        <w:t>du</w:t>
      </w:r>
      <w:r w:rsidRPr="0008765D">
        <w:rPr>
          <w:spacing w:val="37"/>
          <w:sz w:val="20"/>
        </w:rPr>
        <w:t xml:space="preserve"> </w:t>
      </w:r>
      <w:r w:rsidRPr="0008765D">
        <w:rPr>
          <w:sz w:val="20"/>
        </w:rPr>
        <w:t>droit</w:t>
      </w:r>
      <w:r w:rsidRPr="0008765D">
        <w:rPr>
          <w:spacing w:val="40"/>
          <w:sz w:val="20"/>
        </w:rPr>
        <w:t xml:space="preserve"> </w:t>
      </w:r>
      <w:r w:rsidRPr="0008765D">
        <w:rPr>
          <w:sz w:val="20"/>
        </w:rPr>
        <w:t>d’appel</w:t>
      </w:r>
      <w:r w:rsidRPr="0008765D">
        <w:rPr>
          <w:spacing w:val="37"/>
          <w:sz w:val="20"/>
        </w:rPr>
        <w:t xml:space="preserve"> </w:t>
      </w:r>
      <w:r w:rsidRPr="0008765D">
        <w:rPr>
          <w:sz w:val="20"/>
        </w:rPr>
        <w:t>est</w:t>
      </w:r>
      <w:r w:rsidRPr="0008765D">
        <w:rPr>
          <w:spacing w:val="38"/>
          <w:sz w:val="20"/>
        </w:rPr>
        <w:t xml:space="preserve"> </w:t>
      </w:r>
      <w:r w:rsidRPr="0008765D">
        <w:rPr>
          <w:sz w:val="20"/>
        </w:rPr>
        <w:t>soumise</w:t>
      </w:r>
      <w:r w:rsidRPr="0008765D">
        <w:rPr>
          <w:spacing w:val="38"/>
          <w:sz w:val="20"/>
        </w:rPr>
        <w:t xml:space="preserve"> </w:t>
      </w:r>
      <w:r w:rsidRPr="0008765D">
        <w:rPr>
          <w:sz w:val="20"/>
        </w:rPr>
        <w:t>à</w:t>
      </w:r>
      <w:r w:rsidRPr="0008765D">
        <w:rPr>
          <w:spacing w:val="38"/>
          <w:sz w:val="20"/>
        </w:rPr>
        <w:t xml:space="preserve"> </w:t>
      </w:r>
      <w:r w:rsidRPr="0008765D">
        <w:rPr>
          <w:sz w:val="20"/>
        </w:rPr>
        <w:t>un</w:t>
      </w:r>
      <w:r w:rsidRPr="0008765D">
        <w:rPr>
          <w:spacing w:val="37"/>
          <w:sz w:val="20"/>
        </w:rPr>
        <w:t xml:space="preserve"> </w:t>
      </w:r>
      <w:r w:rsidRPr="0008765D">
        <w:rPr>
          <w:sz w:val="20"/>
        </w:rPr>
        <w:t>accord</w:t>
      </w:r>
      <w:r w:rsidRPr="0008765D">
        <w:rPr>
          <w:spacing w:val="38"/>
          <w:sz w:val="20"/>
        </w:rPr>
        <w:t xml:space="preserve"> </w:t>
      </w:r>
      <w:r w:rsidRPr="0008765D">
        <w:rPr>
          <w:sz w:val="20"/>
        </w:rPr>
        <w:t>écrit</w:t>
      </w:r>
      <w:r w:rsidRPr="0008765D">
        <w:rPr>
          <w:spacing w:val="38"/>
          <w:sz w:val="20"/>
        </w:rPr>
        <w:t xml:space="preserve"> </w:t>
      </w:r>
      <w:r w:rsidRPr="0008765D">
        <w:rPr>
          <w:sz w:val="20"/>
        </w:rPr>
        <w:t>de</w:t>
      </w:r>
      <w:r w:rsidRPr="0008765D">
        <w:rPr>
          <w:spacing w:val="40"/>
          <w:sz w:val="20"/>
        </w:rPr>
        <w:t xml:space="preserve"> </w:t>
      </w:r>
      <w:r w:rsidRPr="0008765D">
        <w:rPr>
          <w:sz w:val="20"/>
        </w:rPr>
        <w:t>la</w:t>
      </w:r>
      <w:r w:rsidRPr="0008765D">
        <w:rPr>
          <w:spacing w:val="38"/>
          <w:sz w:val="20"/>
        </w:rPr>
        <w:t xml:space="preserve"> </w:t>
      </w:r>
      <w:r w:rsidRPr="0008765D">
        <w:rPr>
          <w:sz w:val="20"/>
        </w:rPr>
        <w:t>F</w:t>
      </w:r>
      <w:r w:rsidR="00E8535F" w:rsidRPr="0008765D">
        <w:rPr>
          <w:sz w:val="20"/>
        </w:rPr>
        <w:t>FVoile</w:t>
      </w:r>
      <w:r w:rsidRPr="0008765D">
        <w:rPr>
          <w:sz w:val="20"/>
        </w:rPr>
        <w:t xml:space="preserve">, </w:t>
      </w:r>
      <w:r w:rsidR="00DD1B35" w:rsidRPr="0008765D">
        <w:rPr>
          <w:sz w:val="20"/>
        </w:rPr>
        <w:t>obtenu</w:t>
      </w:r>
      <w:r w:rsidR="00DD1B35" w:rsidRPr="0008765D">
        <w:rPr>
          <w:sz w:val="20"/>
          <w:szCs w:val="20"/>
        </w:rPr>
        <w:t xml:space="preserve"> au</w:t>
      </w:r>
      <w:r w:rsidR="00406FF7" w:rsidRPr="0008765D">
        <w:rPr>
          <w:sz w:val="20"/>
          <w:szCs w:val="20"/>
        </w:rPr>
        <w:t xml:space="preserve"> moins 2</w:t>
      </w:r>
      <w:r w:rsidR="00406FF7" w:rsidRPr="0008765D">
        <w:t xml:space="preserve"> </w:t>
      </w:r>
      <w:r w:rsidR="003C1276" w:rsidRPr="0008765D">
        <w:rPr>
          <w:sz w:val="20"/>
        </w:rPr>
        <w:t>mois avant l</w:t>
      </w:r>
      <w:r w:rsidR="002370D2">
        <w:rPr>
          <w:sz w:val="20"/>
        </w:rPr>
        <w:t xml:space="preserve">a </w:t>
      </w:r>
      <w:r w:rsidR="00D86A37">
        <w:rPr>
          <w:sz w:val="20"/>
        </w:rPr>
        <w:t>compétition</w:t>
      </w:r>
      <w:r w:rsidRPr="0008765D">
        <w:rPr>
          <w:sz w:val="20"/>
        </w:rPr>
        <w:t>.</w:t>
      </w:r>
      <w:r w:rsidRPr="0008765D">
        <w:rPr>
          <w:spacing w:val="77"/>
          <w:sz w:val="20"/>
        </w:rPr>
        <w:t xml:space="preserve"> </w:t>
      </w:r>
      <w:r w:rsidRPr="0008765D">
        <w:rPr>
          <w:sz w:val="20"/>
        </w:rPr>
        <w:t>Cette</w:t>
      </w:r>
      <w:r w:rsidRPr="0008765D">
        <w:rPr>
          <w:spacing w:val="80"/>
          <w:sz w:val="20"/>
        </w:rPr>
        <w:t xml:space="preserve"> </w:t>
      </w:r>
      <w:r w:rsidRPr="0008765D">
        <w:rPr>
          <w:sz w:val="20"/>
        </w:rPr>
        <w:t>autorisation</w:t>
      </w:r>
      <w:r w:rsidRPr="0008765D">
        <w:rPr>
          <w:spacing w:val="77"/>
          <w:sz w:val="20"/>
        </w:rPr>
        <w:t xml:space="preserve"> </w:t>
      </w:r>
      <w:r w:rsidRPr="0008765D">
        <w:rPr>
          <w:sz w:val="20"/>
        </w:rPr>
        <w:t>devra</w:t>
      </w:r>
      <w:r w:rsidRPr="0008765D">
        <w:rPr>
          <w:spacing w:val="78"/>
          <w:sz w:val="20"/>
        </w:rPr>
        <w:t xml:space="preserve"> </w:t>
      </w:r>
      <w:r w:rsidRPr="0008765D">
        <w:rPr>
          <w:sz w:val="20"/>
        </w:rPr>
        <w:t>être</w:t>
      </w:r>
      <w:r w:rsidRPr="0008765D">
        <w:rPr>
          <w:spacing w:val="78"/>
          <w:sz w:val="20"/>
        </w:rPr>
        <w:t xml:space="preserve"> </w:t>
      </w:r>
      <w:r w:rsidRPr="0008765D">
        <w:rPr>
          <w:sz w:val="20"/>
        </w:rPr>
        <w:t>affichée</w:t>
      </w:r>
      <w:r w:rsidRPr="0008765D">
        <w:rPr>
          <w:spacing w:val="78"/>
          <w:sz w:val="20"/>
        </w:rPr>
        <w:t xml:space="preserve"> </w:t>
      </w:r>
      <w:r w:rsidRPr="0008765D">
        <w:rPr>
          <w:sz w:val="20"/>
        </w:rPr>
        <w:t>au</w:t>
      </w:r>
      <w:r w:rsidRPr="0008765D">
        <w:rPr>
          <w:spacing w:val="78"/>
          <w:sz w:val="20"/>
        </w:rPr>
        <w:t xml:space="preserve"> </w:t>
      </w:r>
      <w:r w:rsidRPr="0008765D">
        <w:rPr>
          <w:sz w:val="20"/>
        </w:rPr>
        <w:t>tableau</w:t>
      </w:r>
      <w:r w:rsidRPr="0008765D">
        <w:rPr>
          <w:spacing w:val="78"/>
          <w:sz w:val="20"/>
        </w:rPr>
        <w:t xml:space="preserve"> </w:t>
      </w:r>
      <w:r w:rsidRPr="0008765D">
        <w:rPr>
          <w:sz w:val="20"/>
        </w:rPr>
        <w:t>officiel d’information pendant l</w:t>
      </w:r>
      <w:r w:rsidR="002370D2">
        <w:rPr>
          <w:sz w:val="20"/>
        </w:rPr>
        <w:t xml:space="preserve">a </w:t>
      </w:r>
      <w:r w:rsidR="00D86A37">
        <w:rPr>
          <w:sz w:val="20"/>
        </w:rPr>
        <w:t>compétition</w:t>
      </w:r>
      <w:r w:rsidRPr="0008765D">
        <w:rPr>
          <w:sz w:val="20"/>
        </w:rPr>
        <w:t>.</w:t>
      </w:r>
    </w:p>
    <w:p w14:paraId="0E635A0A" w14:textId="2B88D151" w:rsidR="00D82062" w:rsidRPr="0008765D" w:rsidRDefault="00682409" w:rsidP="00770798">
      <w:pPr>
        <w:spacing w:before="139" w:line="229" w:lineRule="exact"/>
        <w:jc w:val="both"/>
        <w:rPr>
          <w:b/>
          <w:i/>
          <w:sz w:val="20"/>
        </w:rPr>
      </w:pPr>
      <w:r w:rsidRPr="0008765D">
        <w:rPr>
          <w:b/>
          <w:sz w:val="20"/>
        </w:rPr>
        <w:t>(*) Prescription</w:t>
      </w:r>
      <w:r w:rsidRPr="0008765D">
        <w:rPr>
          <w:b/>
          <w:spacing w:val="-6"/>
          <w:sz w:val="20"/>
        </w:rPr>
        <w:t xml:space="preserve"> </w:t>
      </w:r>
      <w:r w:rsidRPr="0008765D">
        <w:rPr>
          <w:b/>
          <w:sz w:val="20"/>
        </w:rPr>
        <w:t>de</w:t>
      </w:r>
      <w:r w:rsidRPr="0008765D">
        <w:rPr>
          <w:b/>
          <w:spacing w:val="-6"/>
          <w:sz w:val="20"/>
        </w:rPr>
        <w:t xml:space="preserve"> </w:t>
      </w:r>
      <w:r w:rsidRPr="0008765D">
        <w:rPr>
          <w:b/>
          <w:sz w:val="20"/>
        </w:rPr>
        <w:t>la</w:t>
      </w:r>
      <w:r w:rsidRPr="0008765D">
        <w:rPr>
          <w:b/>
          <w:spacing w:val="-4"/>
          <w:sz w:val="20"/>
        </w:rPr>
        <w:t xml:space="preserve"> </w:t>
      </w:r>
      <w:r w:rsidRPr="0008765D">
        <w:rPr>
          <w:b/>
          <w:sz w:val="20"/>
        </w:rPr>
        <w:t>FFVoile</w:t>
      </w:r>
      <w:r w:rsidRPr="0008765D">
        <w:rPr>
          <w:b/>
          <w:spacing w:val="-4"/>
          <w:sz w:val="20"/>
        </w:rPr>
        <w:t xml:space="preserve"> </w:t>
      </w:r>
      <w:r w:rsidRPr="0008765D">
        <w:rPr>
          <w:b/>
          <w:sz w:val="20"/>
        </w:rPr>
        <w:t>à</w:t>
      </w:r>
      <w:r w:rsidRPr="0008765D">
        <w:rPr>
          <w:b/>
          <w:spacing w:val="-7"/>
          <w:sz w:val="20"/>
        </w:rPr>
        <w:t xml:space="preserve"> </w:t>
      </w:r>
      <w:r w:rsidRPr="0008765D">
        <w:rPr>
          <w:b/>
          <w:sz w:val="20"/>
        </w:rPr>
        <w:t>la</w:t>
      </w:r>
      <w:r w:rsidRPr="0008765D">
        <w:rPr>
          <w:b/>
          <w:spacing w:val="-4"/>
          <w:sz w:val="20"/>
        </w:rPr>
        <w:t xml:space="preserve"> </w:t>
      </w:r>
      <w:r w:rsidRPr="0008765D">
        <w:rPr>
          <w:b/>
          <w:sz w:val="20"/>
        </w:rPr>
        <w:t>règle</w:t>
      </w:r>
      <w:r w:rsidRPr="0008765D">
        <w:rPr>
          <w:b/>
          <w:spacing w:val="-6"/>
          <w:sz w:val="20"/>
        </w:rPr>
        <w:t xml:space="preserve"> </w:t>
      </w:r>
      <w:r w:rsidRPr="0008765D">
        <w:rPr>
          <w:b/>
          <w:sz w:val="20"/>
        </w:rPr>
        <w:t>76</w:t>
      </w:r>
      <w:r w:rsidR="00780394" w:rsidRPr="0008765D">
        <w:rPr>
          <w:b/>
          <w:sz w:val="20"/>
        </w:rPr>
        <w:t>.1</w:t>
      </w:r>
      <w:r w:rsidRPr="0008765D">
        <w:rPr>
          <w:b/>
          <w:spacing w:val="-2"/>
          <w:sz w:val="20"/>
        </w:rPr>
        <w:t xml:space="preserve"> </w:t>
      </w:r>
      <w:r w:rsidRPr="0008765D">
        <w:rPr>
          <w:b/>
          <w:i/>
          <w:sz w:val="20"/>
        </w:rPr>
        <w:t>(Exclusion</w:t>
      </w:r>
      <w:r w:rsidRPr="0008765D">
        <w:rPr>
          <w:b/>
          <w:i/>
          <w:spacing w:val="-5"/>
          <w:sz w:val="20"/>
        </w:rPr>
        <w:t xml:space="preserve"> </w:t>
      </w:r>
      <w:r w:rsidRPr="0008765D">
        <w:rPr>
          <w:b/>
          <w:i/>
          <w:sz w:val="20"/>
        </w:rPr>
        <w:t>de</w:t>
      </w:r>
      <w:r w:rsidRPr="0008765D">
        <w:rPr>
          <w:b/>
          <w:i/>
          <w:spacing w:val="-6"/>
          <w:sz w:val="20"/>
        </w:rPr>
        <w:t xml:space="preserve"> </w:t>
      </w:r>
      <w:r w:rsidRPr="0008765D">
        <w:rPr>
          <w:b/>
          <w:i/>
          <w:sz w:val="20"/>
        </w:rPr>
        <w:t>bateaux</w:t>
      </w:r>
      <w:r w:rsidRPr="0008765D">
        <w:rPr>
          <w:b/>
          <w:i/>
          <w:spacing w:val="-3"/>
          <w:sz w:val="20"/>
        </w:rPr>
        <w:t xml:space="preserve"> </w:t>
      </w:r>
      <w:r w:rsidRPr="0008765D">
        <w:rPr>
          <w:b/>
          <w:i/>
          <w:sz w:val="20"/>
        </w:rPr>
        <w:t>ou</w:t>
      </w:r>
      <w:r w:rsidRPr="0008765D">
        <w:rPr>
          <w:b/>
          <w:i/>
          <w:spacing w:val="-5"/>
          <w:sz w:val="20"/>
        </w:rPr>
        <w:t xml:space="preserve"> </w:t>
      </w:r>
      <w:r w:rsidRPr="0008765D">
        <w:rPr>
          <w:b/>
          <w:i/>
          <w:sz w:val="20"/>
        </w:rPr>
        <w:t>de</w:t>
      </w:r>
      <w:r w:rsidRPr="0008765D">
        <w:rPr>
          <w:b/>
          <w:i/>
          <w:spacing w:val="-6"/>
          <w:sz w:val="20"/>
        </w:rPr>
        <w:t xml:space="preserve"> </w:t>
      </w:r>
      <w:r w:rsidRPr="0008765D">
        <w:rPr>
          <w:b/>
          <w:i/>
          <w:spacing w:val="-2"/>
          <w:sz w:val="20"/>
        </w:rPr>
        <w:t>concurrents)</w:t>
      </w:r>
    </w:p>
    <w:p w14:paraId="1481DB72" w14:textId="77777777" w:rsidR="00D82062" w:rsidRDefault="004E7062" w:rsidP="00770798">
      <w:pPr>
        <w:pStyle w:val="Corpsdetexte"/>
        <w:ind w:left="0" w:right="118"/>
        <w:jc w:val="both"/>
      </w:pPr>
      <w:r w:rsidRPr="0008765D">
        <w:t xml:space="preserve">Une autorité organisatrice ou un comité de course ne doit pas rejeter ou annuler l'inscription </w:t>
      </w:r>
      <w:r>
        <w:t>d'un bateau ou exclure un concurrent qui est éligible selon l'avis de course et les instructions de course pour une raison arbitraire.</w:t>
      </w:r>
    </w:p>
    <w:p w14:paraId="54CC6587" w14:textId="4FC51D73" w:rsidR="00D82062" w:rsidRDefault="00682409" w:rsidP="00770798">
      <w:pPr>
        <w:spacing w:before="137"/>
        <w:jc w:val="both"/>
        <w:rPr>
          <w:b/>
          <w:i/>
          <w:sz w:val="20"/>
        </w:rPr>
      </w:pPr>
      <w:r>
        <w:rPr>
          <w:b/>
          <w:sz w:val="20"/>
        </w:rPr>
        <w:t>(*) Prescription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FFVoile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règle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78.1</w:t>
      </w:r>
      <w:r w:rsidR="00DA10C7">
        <w:rPr>
          <w:b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Conformité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aux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règles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classe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;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certificats)</w:t>
      </w:r>
    </w:p>
    <w:p w14:paraId="405FBFF7" w14:textId="77777777" w:rsidR="00D82062" w:rsidRDefault="004E7062" w:rsidP="00770798">
      <w:pPr>
        <w:pStyle w:val="Corpsdetexte"/>
        <w:spacing w:before="1"/>
        <w:ind w:left="0" w:right="117"/>
        <w:jc w:val="both"/>
      </w:pPr>
      <w:r>
        <w:t>Le</w:t>
      </w:r>
      <w:r>
        <w:rPr>
          <w:spacing w:val="-4"/>
        </w:rPr>
        <w:t xml:space="preserve"> </w:t>
      </w:r>
      <w:r>
        <w:t>propriétaire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bateau</w:t>
      </w:r>
      <w:r>
        <w:rPr>
          <w:spacing w:val="-1"/>
        </w:rPr>
        <w:t xml:space="preserve"> </w:t>
      </w:r>
      <w:r>
        <w:t>doit,</w:t>
      </w:r>
      <w:r>
        <w:rPr>
          <w:spacing w:val="-3"/>
        </w:rPr>
        <w:t xml:space="preserve"> </w:t>
      </w:r>
      <w:r>
        <w:t>sous sa</w:t>
      </w:r>
      <w:r>
        <w:rPr>
          <w:spacing w:val="-3"/>
        </w:rPr>
        <w:t xml:space="preserve"> </w:t>
      </w:r>
      <w:r>
        <w:t>seule</w:t>
      </w:r>
      <w:r>
        <w:rPr>
          <w:spacing w:val="-3"/>
        </w:rPr>
        <w:t xml:space="preserve"> </w:t>
      </w:r>
      <w:r>
        <w:t>responsabilité,</w:t>
      </w:r>
      <w:r>
        <w:rPr>
          <w:spacing w:val="-3"/>
        </w:rPr>
        <w:t xml:space="preserve"> </w:t>
      </w:r>
      <w:r>
        <w:t>s’assurer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outre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son bateau est conforme aux règles d’armement et de sécurité prescrites par les lois, décrets et règlements de l’Administration</w:t>
      </w:r>
      <w:r>
        <w:rPr>
          <w:color w:val="006FC0"/>
        </w:rPr>
        <w:t>.</w:t>
      </w:r>
    </w:p>
    <w:p w14:paraId="34542AFE" w14:textId="7BF59DE2" w:rsidR="00D82062" w:rsidRDefault="00682409" w:rsidP="00770798">
      <w:pPr>
        <w:spacing w:before="138"/>
        <w:jc w:val="both"/>
        <w:rPr>
          <w:b/>
          <w:sz w:val="20"/>
        </w:rPr>
      </w:pPr>
      <w:r>
        <w:rPr>
          <w:b/>
          <w:sz w:val="20"/>
        </w:rPr>
        <w:t>(*) Prescription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FFVoile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règle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86.3</w:t>
      </w:r>
      <w:r w:rsidR="00DA10C7">
        <w:rPr>
          <w:b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Modifications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aux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règles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course</w:t>
      </w:r>
      <w:r>
        <w:rPr>
          <w:b/>
          <w:spacing w:val="-2"/>
          <w:sz w:val="20"/>
        </w:rPr>
        <w:t>)</w:t>
      </w:r>
    </w:p>
    <w:p w14:paraId="1C0217F6" w14:textId="6FC0BC9A" w:rsidR="00D82062" w:rsidRDefault="004E7062" w:rsidP="00770798">
      <w:pPr>
        <w:pStyle w:val="Corpsdetexte"/>
        <w:ind w:left="0" w:right="109"/>
        <w:jc w:val="both"/>
      </w:pPr>
      <w:r>
        <w:t xml:space="preserve">Une autorité organisatrice qui désire modifier une des règles listées en 86.1(a) pour développer ou expérimenter des règles proposées doit au préalable soumettre les modifications à la </w:t>
      </w:r>
      <w:r w:rsidR="00E8535F">
        <w:t>FFVoile</w:t>
      </w:r>
      <w:r>
        <w:rPr>
          <w:spacing w:val="-1"/>
        </w:rPr>
        <w:t xml:space="preserve"> </w:t>
      </w:r>
      <w:r>
        <w:t>pour obtenir son accord</w:t>
      </w:r>
      <w:r>
        <w:rPr>
          <w:spacing w:val="-1"/>
        </w:rPr>
        <w:t xml:space="preserve"> </w:t>
      </w:r>
      <w:r>
        <w:t>écrit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rendre</w:t>
      </w:r>
      <w:r>
        <w:rPr>
          <w:spacing w:val="-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des résultats dès la</w:t>
      </w:r>
      <w:r>
        <w:rPr>
          <w:spacing w:val="-1"/>
        </w:rPr>
        <w:t xml:space="preserve"> </w:t>
      </w:r>
      <w:r>
        <w:t>fin de l</w:t>
      </w:r>
      <w:r w:rsidR="002370D2">
        <w:t xml:space="preserve">a </w:t>
      </w:r>
      <w:r w:rsidR="00D86A37">
        <w:t>compétition</w:t>
      </w:r>
      <w:r>
        <w:t>. Cette autorisation doit être mentionnée dans l’avis de course et les instructions de course et être affichée au tableau officiel d’information pendant l</w:t>
      </w:r>
      <w:r w:rsidR="002370D2">
        <w:t xml:space="preserve">a </w:t>
      </w:r>
      <w:r w:rsidR="00D86A37">
        <w:t>compétition</w:t>
      </w:r>
      <w:r>
        <w:rPr>
          <w:color w:val="006FC0"/>
        </w:rPr>
        <w:t>.</w:t>
      </w:r>
    </w:p>
    <w:p w14:paraId="175DE900" w14:textId="45B43DD3" w:rsidR="00D82062" w:rsidRDefault="00682409" w:rsidP="00770798">
      <w:pPr>
        <w:spacing w:before="140" w:line="229" w:lineRule="exact"/>
        <w:jc w:val="both"/>
        <w:rPr>
          <w:b/>
          <w:i/>
          <w:sz w:val="20"/>
        </w:rPr>
      </w:pPr>
      <w:r>
        <w:rPr>
          <w:b/>
          <w:sz w:val="20"/>
        </w:rPr>
        <w:t>(*) Prescription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FFVoile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règle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88</w:t>
      </w:r>
      <w:r w:rsidR="00AF36BD">
        <w:rPr>
          <w:b/>
          <w:sz w:val="20"/>
        </w:rPr>
        <w:t>.2</w:t>
      </w:r>
      <w:r w:rsidR="00DA10C7">
        <w:rPr>
          <w:b/>
          <w:sz w:val="20"/>
        </w:rPr>
        <w:t xml:space="preserve"> </w:t>
      </w:r>
      <w:r>
        <w:rPr>
          <w:b/>
          <w:sz w:val="20"/>
        </w:rPr>
        <w:t>(</w:t>
      </w:r>
      <w:r w:rsidR="00F00FD8" w:rsidRPr="00F00FD8">
        <w:rPr>
          <w:b/>
          <w:i/>
          <w:sz w:val="20"/>
        </w:rPr>
        <w:t xml:space="preserve">Modifications </w:t>
      </w:r>
      <w:r w:rsidR="00325BA8">
        <w:rPr>
          <w:b/>
          <w:i/>
          <w:sz w:val="20"/>
        </w:rPr>
        <w:t xml:space="preserve">ou suppression des </w:t>
      </w:r>
      <w:r w:rsidR="00F00FD8" w:rsidRPr="00F00FD8">
        <w:rPr>
          <w:b/>
          <w:i/>
          <w:sz w:val="20"/>
        </w:rPr>
        <w:t>prescriptions</w:t>
      </w:r>
      <w:r w:rsidR="004E7062">
        <w:rPr>
          <w:b/>
          <w:i/>
          <w:sz w:val="20"/>
        </w:rPr>
        <w:t xml:space="preserve"> nationales</w:t>
      </w:r>
      <w:r>
        <w:rPr>
          <w:b/>
          <w:i/>
          <w:spacing w:val="-2"/>
          <w:sz w:val="20"/>
        </w:rPr>
        <w:t>)</w:t>
      </w:r>
    </w:p>
    <w:p w14:paraId="08C0540F" w14:textId="1B24D2B1" w:rsidR="00D82062" w:rsidRPr="0008765D" w:rsidRDefault="004E7062" w:rsidP="00770798">
      <w:pPr>
        <w:pStyle w:val="Corpsdetexte"/>
        <w:ind w:left="0" w:right="113"/>
        <w:jc w:val="both"/>
      </w:pPr>
      <w:r>
        <w:t xml:space="preserve">Aucune prescription de la </w:t>
      </w:r>
      <w:r w:rsidR="00E8535F">
        <w:t>FFVoile</w:t>
      </w:r>
      <w:r w:rsidR="00E8535F">
        <w:rPr>
          <w:spacing w:val="-1"/>
        </w:rPr>
        <w:t xml:space="preserve"> </w:t>
      </w:r>
      <w:r>
        <w:t>ne doit être modifiée ou supprimée dans les instructions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sauf 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 w:rsidR="00D86A37">
        <w:t>compétition</w:t>
      </w:r>
      <w:r>
        <w:t>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lesquelles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nommé.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 xml:space="preserve">ce cas, les prescriptions marquées d’un astérisque (*) ne doivent être ni modifiées ni supprimées dans les instructions de course. (Seule la traduction officielle des prescriptions téléchargeable </w:t>
      </w:r>
      <w:r w:rsidR="00DD1B35">
        <w:t xml:space="preserve">sur l’espace arbitrage de la FFVoile </w:t>
      </w:r>
      <w:r>
        <w:t>doit être utilisée pour l’application de la règle 90.2(b)).</w:t>
      </w:r>
    </w:p>
    <w:p w14:paraId="0CA93BAD" w14:textId="09B9DC30" w:rsidR="00325BA8" w:rsidRPr="0008765D" w:rsidRDefault="00325BA8" w:rsidP="00325BA8">
      <w:pPr>
        <w:pStyle w:val="Titre1"/>
        <w:ind w:left="0"/>
        <w:jc w:val="both"/>
        <w:rPr>
          <w:spacing w:val="-2"/>
        </w:rPr>
      </w:pPr>
      <w:r w:rsidRPr="0008765D">
        <w:t>(*) Prescription</w:t>
      </w:r>
      <w:r w:rsidRPr="0008765D">
        <w:rPr>
          <w:spacing w:val="-5"/>
        </w:rPr>
        <w:t xml:space="preserve"> </w:t>
      </w:r>
      <w:r w:rsidRPr="0008765D">
        <w:t>de</w:t>
      </w:r>
      <w:r w:rsidRPr="0008765D">
        <w:rPr>
          <w:spacing w:val="-6"/>
        </w:rPr>
        <w:t xml:space="preserve"> </w:t>
      </w:r>
      <w:r w:rsidRPr="0008765D">
        <w:t>la</w:t>
      </w:r>
      <w:r w:rsidRPr="0008765D">
        <w:rPr>
          <w:spacing w:val="-4"/>
        </w:rPr>
        <w:t xml:space="preserve"> </w:t>
      </w:r>
      <w:r w:rsidRPr="0008765D">
        <w:t>FFVoile</w:t>
      </w:r>
      <w:r w:rsidRPr="0008765D">
        <w:rPr>
          <w:spacing w:val="-4"/>
        </w:rPr>
        <w:t xml:space="preserve"> </w:t>
      </w:r>
      <w:r w:rsidRPr="0008765D">
        <w:t>à</w:t>
      </w:r>
      <w:r w:rsidRPr="0008765D">
        <w:rPr>
          <w:spacing w:val="-7"/>
        </w:rPr>
        <w:t xml:space="preserve"> </w:t>
      </w:r>
      <w:r w:rsidRPr="0008765D">
        <w:t>la</w:t>
      </w:r>
      <w:r w:rsidRPr="0008765D">
        <w:rPr>
          <w:spacing w:val="-3"/>
        </w:rPr>
        <w:t xml:space="preserve"> </w:t>
      </w:r>
      <w:r w:rsidRPr="0008765D">
        <w:t>règle</w:t>
      </w:r>
      <w:r w:rsidRPr="0008765D">
        <w:rPr>
          <w:spacing w:val="-6"/>
        </w:rPr>
        <w:t xml:space="preserve"> </w:t>
      </w:r>
      <w:r w:rsidRPr="0008765D">
        <w:t>91(a)</w:t>
      </w:r>
      <w:r w:rsidRPr="0008765D">
        <w:rPr>
          <w:spacing w:val="-5"/>
        </w:rPr>
        <w:t xml:space="preserve"> </w:t>
      </w:r>
      <w:r w:rsidRPr="0008765D">
        <w:rPr>
          <w:spacing w:val="-2"/>
        </w:rPr>
        <w:t>(</w:t>
      </w:r>
      <w:r w:rsidRPr="0008765D">
        <w:rPr>
          <w:i/>
          <w:iCs/>
        </w:rPr>
        <w:t xml:space="preserve">Nombre minimal de membres du </w:t>
      </w:r>
      <w:r w:rsidR="005245EF" w:rsidRPr="0008765D">
        <w:rPr>
          <w:i/>
          <w:spacing w:val="-2"/>
        </w:rPr>
        <w:t>j</w:t>
      </w:r>
      <w:r w:rsidRPr="0008765D">
        <w:rPr>
          <w:i/>
          <w:spacing w:val="-2"/>
        </w:rPr>
        <w:t>ury</w:t>
      </w:r>
      <w:r w:rsidRPr="0008765D">
        <w:rPr>
          <w:spacing w:val="-2"/>
        </w:rPr>
        <w:t>)</w:t>
      </w:r>
    </w:p>
    <w:p w14:paraId="5363153E" w14:textId="77777777" w:rsidR="00325BA8" w:rsidRPr="0008765D" w:rsidRDefault="00325BA8" w:rsidP="00325BA8">
      <w:pPr>
        <w:pStyle w:val="Corpsdetexte"/>
        <w:spacing w:before="1"/>
        <w:ind w:left="0" w:right="110"/>
        <w:jc w:val="both"/>
        <w:rPr>
          <w:bCs/>
        </w:rPr>
      </w:pPr>
      <w:r w:rsidRPr="0008765D">
        <w:rPr>
          <w:bCs/>
        </w:rPr>
        <w:t>Le jury doit être composé d’un nombre minimal de membres conforme aux dispositions des règlements fédéraux de la FFVoile, sauf dérogation accordée par la FFVoile.</w:t>
      </w:r>
    </w:p>
    <w:p w14:paraId="5565799F" w14:textId="49CD2F39" w:rsidR="00D82062" w:rsidRDefault="00682409" w:rsidP="00770798">
      <w:pPr>
        <w:pStyle w:val="Titre1"/>
        <w:ind w:left="0"/>
        <w:jc w:val="both"/>
      </w:pPr>
      <w:r w:rsidRPr="0008765D">
        <w:t>(*) Prescription</w:t>
      </w:r>
      <w:r w:rsidRPr="0008765D">
        <w:rPr>
          <w:spacing w:val="-5"/>
        </w:rPr>
        <w:t xml:space="preserve"> </w:t>
      </w:r>
      <w:r w:rsidRPr="0008765D">
        <w:t>de</w:t>
      </w:r>
      <w:r w:rsidRPr="0008765D">
        <w:rPr>
          <w:spacing w:val="-6"/>
        </w:rPr>
        <w:t xml:space="preserve"> </w:t>
      </w:r>
      <w:r w:rsidRPr="0008765D">
        <w:t>la</w:t>
      </w:r>
      <w:r w:rsidRPr="0008765D">
        <w:rPr>
          <w:spacing w:val="-4"/>
        </w:rPr>
        <w:t xml:space="preserve"> </w:t>
      </w:r>
      <w:r w:rsidRPr="0008765D">
        <w:t>FFVoile</w:t>
      </w:r>
      <w:r w:rsidRPr="0008765D">
        <w:rPr>
          <w:spacing w:val="-4"/>
        </w:rPr>
        <w:t xml:space="preserve"> </w:t>
      </w:r>
      <w:r w:rsidRPr="0008765D">
        <w:t>à</w:t>
      </w:r>
      <w:r w:rsidRPr="0008765D">
        <w:rPr>
          <w:spacing w:val="-7"/>
        </w:rPr>
        <w:t xml:space="preserve"> </w:t>
      </w:r>
      <w:r w:rsidRPr="0008765D">
        <w:t>la</w:t>
      </w:r>
      <w:r w:rsidRPr="0008765D">
        <w:rPr>
          <w:spacing w:val="-3"/>
        </w:rPr>
        <w:t xml:space="preserve"> </w:t>
      </w:r>
      <w:r w:rsidRPr="0008765D">
        <w:t>règle</w:t>
      </w:r>
      <w:r w:rsidRPr="0008765D">
        <w:rPr>
          <w:spacing w:val="-6"/>
        </w:rPr>
        <w:t xml:space="preserve"> </w:t>
      </w:r>
      <w:r w:rsidRPr="0008765D">
        <w:t>91(</w:t>
      </w:r>
      <w:r w:rsidR="00030577" w:rsidRPr="0008765D">
        <w:t>b</w:t>
      </w:r>
      <w:r w:rsidRPr="0008765D">
        <w:t>)</w:t>
      </w:r>
      <w:r w:rsidRPr="0008765D">
        <w:rPr>
          <w:spacing w:val="-5"/>
        </w:rPr>
        <w:t xml:space="preserve"> </w:t>
      </w:r>
      <w:r w:rsidRPr="0008765D">
        <w:rPr>
          <w:spacing w:val="-2"/>
        </w:rPr>
        <w:t>(</w:t>
      </w:r>
      <w:r w:rsidR="00041713" w:rsidRPr="0008765D">
        <w:rPr>
          <w:i/>
          <w:spacing w:val="-2"/>
        </w:rPr>
        <w:t>Désignation d’un jury international</w:t>
      </w:r>
      <w:r>
        <w:rPr>
          <w:spacing w:val="-2"/>
        </w:rPr>
        <w:t>)</w:t>
      </w:r>
    </w:p>
    <w:p w14:paraId="260562B6" w14:textId="08138422" w:rsidR="00DA10C7" w:rsidRPr="00DA10C7" w:rsidRDefault="004E7062" w:rsidP="00DA10C7">
      <w:pPr>
        <w:pStyle w:val="Titre1"/>
        <w:spacing w:before="0"/>
        <w:ind w:left="0"/>
        <w:jc w:val="both"/>
        <w:rPr>
          <w:b w:val="0"/>
          <w:bCs w:val="0"/>
        </w:rPr>
      </w:pPr>
      <w:r w:rsidRPr="00DA10C7">
        <w:rPr>
          <w:b w:val="0"/>
          <w:bCs w:val="0"/>
        </w:rPr>
        <w:t xml:space="preserve">La désignation d’un jury international conforme aux exigences de l’annexe N est soumise à l’accord écrit préalable de la </w:t>
      </w:r>
      <w:r w:rsidR="00E8535F">
        <w:t>FFVoile</w:t>
      </w:r>
      <w:r w:rsidR="00770798" w:rsidRPr="00DA10C7">
        <w:rPr>
          <w:b w:val="0"/>
          <w:bCs w:val="0"/>
        </w:rPr>
        <w:t>.</w:t>
      </w:r>
      <w:r w:rsidR="00406FF7" w:rsidRPr="00DA10C7">
        <w:rPr>
          <w:b w:val="0"/>
          <w:bCs w:val="0"/>
        </w:rPr>
        <w:t xml:space="preserve"> </w:t>
      </w:r>
      <w:r w:rsidRPr="00DA10C7">
        <w:rPr>
          <w:b w:val="0"/>
          <w:bCs w:val="0"/>
        </w:rPr>
        <w:t>Cette autorisation devra être affichée au tableau officiel d’information pendant</w:t>
      </w:r>
      <w:r w:rsidR="00DA10C7">
        <w:rPr>
          <w:b w:val="0"/>
          <w:bCs w:val="0"/>
        </w:rPr>
        <w:t xml:space="preserve"> l</w:t>
      </w:r>
      <w:r w:rsidR="002370D2">
        <w:rPr>
          <w:b w:val="0"/>
          <w:bCs w:val="0"/>
        </w:rPr>
        <w:t xml:space="preserve">a </w:t>
      </w:r>
      <w:r w:rsidR="00D86A37">
        <w:rPr>
          <w:b w:val="0"/>
          <w:bCs w:val="0"/>
        </w:rPr>
        <w:t xml:space="preserve">compétition </w:t>
      </w:r>
      <w:r w:rsidR="00DA10C7">
        <w:rPr>
          <w:b w:val="0"/>
          <w:bCs w:val="0"/>
        </w:rPr>
        <w:t>.</w:t>
      </w:r>
      <w:r w:rsidRPr="00DA10C7">
        <w:rPr>
          <w:b w:val="0"/>
          <w:bCs w:val="0"/>
        </w:rPr>
        <w:t xml:space="preserve"> </w:t>
      </w:r>
    </w:p>
    <w:p w14:paraId="406133E0" w14:textId="77777777" w:rsidR="00DA10C7" w:rsidRDefault="00DA10C7" w:rsidP="00DA10C7">
      <w:pPr>
        <w:spacing w:before="138"/>
        <w:rPr>
          <w:b/>
          <w:sz w:val="20"/>
        </w:rPr>
      </w:pPr>
      <w:r>
        <w:rPr>
          <w:b/>
          <w:sz w:val="20"/>
        </w:rPr>
        <w:t>Prescription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FFVoile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préambule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l’annexe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Procédures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pour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les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appels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les</w:t>
      </w:r>
      <w:r>
        <w:rPr>
          <w:b/>
          <w:i/>
          <w:spacing w:val="80"/>
          <w:sz w:val="20"/>
        </w:rPr>
        <w:t xml:space="preserve"> </w:t>
      </w:r>
      <w:r>
        <w:rPr>
          <w:b/>
          <w:i/>
          <w:spacing w:val="-2"/>
          <w:sz w:val="20"/>
        </w:rPr>
        <w:t>demandes</w:t>
      </w:r>
      <w:r>
        <w:rPr>
          <w:b/>
          <w:spacing w:val="-2"/>
          <w:sz w:val="20"/>
        </w:rPr>
        <w:t>)</w:t>
      </w:r>
    </w:p>
    <w:p w14:paraId="7E578ACE" w14:textId="3210F992" w:rsidR="00770798" w:rsidRDefault="00DA10C7" w:rsidP="00DA10C7">
      <w:pPr>
        <w:pStyle w:val="Corpsdetexte"/>
        <w:spacing w:before="1"/>
        <w:ind w:left="0" w:right="110"/>
        <w:jc w:val="both"/>
      </w:pPr>
      <w:r>
        <w:t xml:space="preserve">Les appels doivent être adressés </w:t>
      </w:r>
      <w:r w:rsidR="00E8535F">
        <w:t xml:space="preserve">à : </w:t>
      </w:r>
      <w:r>
        <w:t xml:space="preserve"> Fédération Française de Voile,</w:t>
      </w:r>
      <w:r w:rsidR="00E8535F">
        <w:t xml:space="preserve"> Jury d’Appel -</w:t>
      </w:r>
      <w:r>
        <w:t xml:space="preserve"> 17 rue Henri-Bocquillon, 75015</w:t>
      </w:r>
      <w:r>
        <w:rPr>
          <w:spacing w:val="57"/>
        </w:rPr>
        <w:t xml:space="preserve"> </w:t>
      </w:r>
      <w:r>
        <w:t>Paris</w:t>
      </w:r>
      <w:r>
        <w:rPr>
          <w:spacing w:val="60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adresse</w:t>
      </w:r>
      <w:r>
        <w:rPr>
          <w:spacing w:val="58"/>
        </w:rPr>
        <w:t xml:space="preserve"> </w:t>
      </w:r>
      <w:r>
        <w:t>mail</w:t>
      </w:r>
      <w:r>
        <w:rPr>
          <w:spacing w:val="57"/>
        </w:rPr>
        <w:t xml:space="preserve"> </w:t>
      </w:r>
      <w:r>
        <w:t>:</w:t>
      </w:r>
      <w:r>
        <w:rPr>
          <w:spacing w:val="59"/>
        </w:rPr>
        <w:t xml:space="preserve"> </w:t>
      </w:r>
      <w:hyperlink r:id="rId5">
        <w:r>
          <w:rPr>
            <w:color w:val="0000FF"/>
            <w:u w:val="single" w:color="0000FF"/>
          </w:rPr>
          <w:t>jury.appel@ffvoile.fr</w:t>
        </w:r>
      </w:hyperlink>
      <w:r>
        <w:rPr>
          <w:color w:val="0000FF"/>
          <w:spacing w:val="60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utilisant</w:t>
      </w:r>
      <w:r>
        <w:rPr>
          <w:spacing w:val="6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préférence</w:t>
      </w:r>
      <w:r>
        <w:rPr>
          <w:spacing w:val="58"/>
        </w:rPr>
        <w:t xml:space="preserve"> </w:t>
      </w:r>
      <w:r>
        <w:t>le</w:t>
      </w:r>
      <w:r>
        <w:rPr>
          <w:spacing w:val="57"/>
        </w:rPr>
        <w:t xml:space="preserve"> </w:t>
      </w:r>
      <w:r>
        <w:t>formulaire</w:t>
      </w:r>
      <w:r>
        <w:rPr>
          <w:spacing w:val="58"/>
        </w:rPr>
        <w:t xml:space="preserve"> </w:t>
      </w:r>
      <w:r>
        <w:rPr>
          <w:spacing w:val="-2"/>
        </w:rPr>
        <w:t xml:space="preserve">d’appel téléchargeable </w:t>
      </w:r>
      <w:r w:rsidRPr="00DA10C7">
        <w:rPr>
          <w:spacing w:val="-2"/>
        </w:rPr>
        <w:t>sur</w:t>
      </w:r>
      <w:r>
        <w:rPr>
          <w:spacing w:val="-2"/>
        </w:rPr>
        <w:t xml:space="preserve"> l’espace arbitrage de la FFVoile.</w:t>
      </w:r>
    </w:p>
    <w:p w14:paraId="4FCC9C8F" w14:textId="77777777" w:rsidR="00770798" w:rsidRDefault="00770798" w:rsidP="00770798">
      <w:pPr>
        <w:pStyle w:val="Corpsdetexte"/>
        <w:spacing w:before="1"/>
        <w:ind w:left="0" w:right="110"/>
        <w:jc w:val="both"/>
      </w:pPr>
    </w:p>
    <w:p w14:paraId="31E0E78F" w14:textId="77777777" w:rsidR="00E8535F" w:rsidRDefault="00E8535F" w:rsidP="00770798">
      <w:pPr>
        <w:pStyle w:val="Corpsdetexte"/>
        <w:spacing w:before="1"/>
        <w:ind w:left="0" w:right="110"/>
        <w:jc w:val="both"/>
      </w:pPr>
    </w:p>
    <w:p w14:paraId="25C20A79" w14:textId="6E07766D" w:rsidR="00D82062" w:rsidRDefault="00D82062" w:rsidP="00770798">
      <w:pPr>
        <w:pStyle w:val="Corpsdetexte"/>
        <w:spacing w:before="1" w:after="6"/>
        <w:ind w:left="0"/>
      </w:pPr>
    </w:p>
    <w:p w14:paraId="44E6EECD" w14:textId="77777777" w:rsidR="00234546" w:rsidRDefault="00234546" w:rsidP="00770798">
      <w:pPr>
        <w:pStyle w:val="Corpsdetexte"/>
        <w:spacing w:before="1" w:after="6"/>
        <w:ind w:left="0"/>
      </w:pPr>
    </w:p>
    <w:p w14:paraId="0295A48F" w14:textId="77777777" w:rsidR="00682409" w:rsidRDefault="00682409" w:rsidP="00770798">
      <w:pPr>
        <w:pStyle w:val="Corpsdetexte"/>
        <w:spacing w:before="1" w:after="6"/>
        <w:ind w:left="0"/>
      </w:pPr>
    </w:p>
    <w:p w14:paraId="653A256D" w14:textId="77777777" w:rsidR="00682409" w:rsidRDefault="00682409" w:rsidP="00770798">
      <w:pPr>
        <w:pStyle w:val="Corpsdetexte"/>
        <w:spacing w:before="1" w:after="6"/>
        <w:ind w:left="0"/>
      </w:pPr>
    </w:p>
    <w:p w14:paraId="4DF44B7D" w14:textId="77777777" w:rsidR="00682409" w:rsidRDefault="00682409" w:rsidP="00770798">
      <w:pPr>
        <w:pStyle w:val="Corpsdetexte"/>
        <w:spacing w:before="1" w:after="6"/>
        <w:ind w:left="0"/>
      </w:pPr>
    </w:p>
    <w:p w14:paraId="28C1FC1C" w14:textId="77777777" w:rsidR="00682409" w:rsidRDefault="00682409" w:rsidP="00770798">
      <w:pPr>
        <w:pStyle w:val="Corpsdetexte"/>
        <w:spacing w:before="1" w:after="6"/>
        <w:ind w:left="0"/>
      </w:pPr>
    </w:p>
    <w:p w14:paraId="3275C75E" w14:textId="77777777" w:rsidR="00682409" w:rsidRDefault="00682409" w:rsidP="00770798">
      <w:pPr>
        <w:pStyle w:val="Corpsdetexte"/>
        <w:spacing w:before="1" w:after="6"/>
        <w:ind w:left="0"/>
      </w:pPr>
    </w:p>
    <w:p w14:paraId="7DAEDB07" w14:textId="77777777" w:rsidR="00682409" w:rsidRDefault="00682409" w:rsidP="00770798">
      <w:pPr>
        <w:pStyle w:val="Corpsdetexte"/>
        <w:spacing w:before="1" w:after="6"/>
        <w:ind w:left="0"/>
      </w:pPr>
    </w:p>
    <w:p w14:paraId="30F63545" w14:textId="77777777" w:rsidR="00682409" w:rsidRDefault="00682409" w:rsidP="00770798">
      <w:pPr>
        <w:pStyle w:val="Corpsdetexte"/>
        <w:spacing w:before="1" w:after="6"/>
        <w:ind w:left="0"/>
      </w:pPr>
    </w:p>
    <w:p w14:paraId="2EC84CD3" w14:textId="02351239" w:rsidR="00682409" w:rsidRPr="00682409" w:rsidRDefault="00682409" w:rsidP="00780394">
      <w:pPr>
        <w:pStyle w:val="Corpsdetexte"/>
        <w:spacing w:before="1" w:after="6"/>
        <w:ind w:left="0"/>
        <w:jc w:val="center"/>
        <w:rPr>
          <w:b/>
          <w:bCs/>
        </w:rPr>
      </w:pPr>
      <w:r w:rsidRPr="00682409">
        <w:rPr>
          <w:b/>
          <w:bCs/>
        </w:rPr>
        <w:lastRenderedPageBreak/>
        <w:t>Prescriptions of the Fédération Française de Voile</w:t>
      </w:r>
      <w:r w:rsidR="00E8535F">
        <w:rPr>
          <w:b/>
          <w:bCs/>
        </w:rPr>
        <w:t xml:space="preserve"> (</w:t>
      </w:r>
      <w:r w:rsidR="00E8535F">
        <w:t>FFVoile)</w:t>
      </w:r>
    </w:p>
    <w:p w14:paraId="5537FF23" w14:textId="77777777" w:rsidR="00682409" w:rsidRDefault="00682409" w:rsidP="00780394">
      <w:pPr>
        <w:pStyle w:val="Corpsdetexte"/>
        <w:spacing w:before="1" w:after="6"/>
        <w:ind w:left="0"/>
        <w:jc w:val="center"/>
        <w:rPr>
          <w:b/>
          <w:bCs/>
          <w:lang w:val="en-US"/>
        </w:rPr>
      </w:pPr>
      <w:r w:rsidRPr="00682409">
        <w:rPr>
          <w:b/>
          <w:bCs/>
          <w:lang w:val="en-US"/>
        </w:rPr>
        <w:t>Racing Rules of Sailing 2025-2028</w:t>
      </w:r>
    </w:p>
    <w:p w14:paraId="30AE2F12" w14:textId="77777777" w:rsidR="00682409" w:rsidRDefault="00682409" w:rsidP="00682409">
      <w:pPr>
        <w:pStyle w:val="Corpsdetexte"/>
        <w:spacing w:before="1" w:after="6"/>
        <w:jc w:val="center"/>
        <w:rPr>
          <w:b/>
          <w:bCs/>
          <w:lang w:val="en-US"/>
        </w:rPr>
      </w:pPr>
    </w:p>
    <w:p w14:paraId="1F6CB005" w14:textId="7F45147D" w:rsidR="00682409" w:rsidRDefault="00682409" w:rsidP="00780394">
      <w:pPr>
        <w:pStyle w:val="Corpsdetexte"/>
        <w:spacing w:before="1" w:after="6"/>
        <w:ind w:left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Version of </w:t>
      </w:r>
      <w:r w:rsidR="009F14E1">
        <w:rPr>
          <w:b/>
          <w:bCs/>
          <w:lang w:val="en-US"/>
        </w:rPr>
        <w:t>15th</w:t>
      </w:r>
      <w:r w:rsidR="0078039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of </w:t>
      </w:r>
      <w:r w:rsidR="009F14E1">
        <w:rPr>
          <w:b/>
          <w:bCs/>
          <w:lang w:val="en-US"/>
        </w:rPr>
        <w:t>October</w:t>
      </w:r>
      <w:r>
        <w:rPr>
          <w:b/>
          <w:bCs/>
          <w:lang w:val="en-US"/>
        </w:rPr>
        <w:t xml:space="preserve"> 2024</w:t>
      </w:r>
    </w:p>
    <w:p w14:paraId="344B3C0E" w14:textId="77777777" w:rsidR="00682409" w:rsidRPr="00682409" w:rsidRDefault="00682409" w:rsidP="00682409">
      <w:pPr>
        <w:pStyle w:val="Corpsdetexte"/>
        <w:spacing w:before="1" w:after="6"/>
        <w:jc w:val="center"/>
        <w:rPr>
          <w:b/>
          <w:bCs/>
          <w:lang w:val="en-US"/>
        </w:rPr>
      </w:pPr>
    </w:p>
    <w:p w14:paraId="6043BC4D" w14:textId="1B2978EA" w:rsidR="00682409" w:rsidRPr="00682409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682409">
        <w:rPr>
          <w:b/>
          <w:bCs/>
          <w:lang w:val="en-US"/>
        </w:rPr>
        <w:t>FFVoile Prescription to RRS 25.1 (Notice of race, sailing instructions and signals)</w:t>
      </w:r>
    </w:p>
    <w:p w14:paraId="16553C46" w14:textId="14C1CB98" w:rsidR="00682409" w:rsidRPr="00682409" w:rsidRDefault="00682409" w:rsidP="00682409">
      <w:pPr>
        <w:pStyle w:val="Corpsdetexte"/>
        <w:tabs>
          <w:tab w:val="left" w:pos="0"/>
        </w:tabs>
        <w:spacing w:before="1" w:after="6"/>
        <w:ind w:left="0"/>
        <w:jc w:val="both"/>
        <w:rPr>
          <w:lang w:val="en-US"/>
        </w:rPr>
      </w:pPr>
      <w:r w:rsidRPr="00682409">
        <w:rPr>
          <w:lang w:val="en-US"/>
        </w:rPr>
        <w:t>For events graded 4 and 5, standard notices of race and sailing instructions including the specificities of the</w:t>
      </w:r>
      <w:r>
        <w:rPr>
          <w:lang w:val="en-US"/>
        </w:rPr>
        <w:t xml:space="preserve"> </w:t>
      </w:r>
      <w:r w:rsidRPr="00682409">
        <w:rPr>
          <w:lang w:val="en-US"/>
        </w:rPr>
        <w:t>event shall be used. Events graded 4 may have dispensation for such requirement, after receipt of FFVoile</w:t>
      </w:r>
      <w:r>
        <w:rPr>
          <w:lang w:val="en-US"/>
        </w:rPr>
        <w:t xml:space="preserve"> </w:t>
      </w:r>
      <w:r w:rsidRPr="00682409">
        <w:rPr>
          <w:lang w:val="en-US"/>
        </w:rPr>
        <w:t>approval,</w:t>
      </w:r>
      <w:r>
        <w:rPr>
          <w:lang w:val="en-US"/>
        </w:rPr>
        <w:t xml:space="preserve"> </w:t>
      </w:r>
      <w:r w:rsidRPr="00682409">
        <w:rPr>
          <w:lang w:val="en-US"/>
        </w:rPr>
        <w:t>received before the notice of race has been published.</w:t>
      </w:r>
      <w:r>
        <w:rPr>
          <w:lang w:val="en-US"/>
        </w:rPr>
        <w:t xml:space="preserve"> </w:t>
      </w:r>
      <w:r w:rsidRPr="00682409">
        <w:rPr>
          <w:lang w:val="en-US"/>
        </w:rPr>
        <w:t>For events graded 5, posting of sailing instructions will be considered as meeting the requirements of RRS 25.1</w:t>
      </w:r>
      <w:r>
        <w:rPr>
          <w:lang w:val="en-US"/>
        </w:rPr>
        <w:t xml:space="preserve"> </w:t>
      </w:r>
      <w:r w:rsidRPr="00682409">
        <w:rPr>
          <w:lang w:val="en-US"/>
        </w:rPr>
        <w:t>application. These standard documents can be downloaded on the “Arbitrage” website</w:t>
      </w:r>
      <w:r w:rsidR="00BA7160">
        <w:rPr>
          <w:lang w:val="en-US"/>
        </w:rPr>
        <w:t xml:space="preserve"> of FFVoile.</w:t>
      </w:r>
      <w:r w:rsidR="00E8535F">
        <w:rPr>
          <w:lang w:val="en-US"/>
        </w:rPr>
        <w:t xml:space="preserve"> https://arbitrage.ffvoile.fr</w:t>
      </w:r>
    </w:p>
    <w:p w14:paraId="67876BF5" w14:textId="77777777" w:rsidR="00682409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</w:p>
    <w:p w14:paraId="5EF619E7" w14:textId="4CAC014E" w:rsidR="00682409" w:rsidRPr="00682409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682409">
        <w:rPr>
          <w:b/>
          <w:bCs/>
          <w:lang w:val="en-US"/>
        </w:rPr>
        <w:t>(*) FFVoile Prescription to RRS 6</w:t>
      </w:r>
      <w:r>
        <w:rPr>
          <w:b/>
          <w:bCs/>
          <w:lang w:val="en-US"/>
        </w:rPr>
        <w:t>0.5(d)</w:t>
      </w:r>
      <w:r w:rsidRPr="00682409">
        <w:rPr>
          <w:b/>
          <w:bCs/>
          <w:lang w:val="en-US"/>
        </w:rPr>
        <w:t xml:space="preserve"> (Decisions on protests concerning class rules)</w:t>
      </w:r>
    </w:p>
    <w:p w14:paraId="6E397AB7" w14:textId="65339BEB" w:rsidR="00682409" w:rsidRDefault="00682409" w:rsidP="00BA7160">
      <w:pPr>
        <w:pStyle w:val="Corpsdetexte"/>
        <w:tabs>
          <w:tab w:val="left" w:pos="0"/>
        </w:tabs>
        <w:spacing w:before="1" w:after="6"/>
        <w:ind w:left="0"/>
        <w:jc w:val="both"/>
        <w:rPr>
          <w:lang w:val="en-US"/>
        </w:rPr>
      </w:pPr>
      <w:r w:rsidRPr="00682409">
        <w:rPr>
          <w:lang w:val="en-US"/>
        </w:rPr>
        <w:t>The protest committee may ask the parties to the protest, prior to checking procedures, a deposit covering the</w:t>
      </w:r>
      <w:r w:rsidR="00BA7160">
        <w:rPr>
          <w:lang w:val="en-US"/>
        </w:rPr>
        <w:t xml:space="preserve"> </w:t>
      </w:r>
      <w:r w:rsidRPr="00682409">
        <w:rPr>
          <w:lang w:val="en-US"/>
        </w:rPr>
        <w:t>cost of checking arising from a protest concerning class rules.</w:t>
      </w:r>
    </w:p>
    <w:p w14:paraId="00131AF5" w14:textId="77777777" w:rsidR="00780394" w:rsidRPr="00682409" w:rsidRDefault="00780394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</w:p>
    <w:p w14:paraId="2E25AA9A" w14:textId="4DCE7C67" w:rsidR="00682409" w:rsidRPr="00780394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780394">
        <w:rPr>
          <w:b/>
          <w:bCs/>
          <w:lang w:val="en-US"/>
        </w:rPr>
        <w:t>(*) FFVoile Prescription to RRS 6</w:t>
      </w:r>
      <w:r w:rsidR="00780394">
        <w:rPr>
          <w:b/>
          <w:bCs/>
          <w:lang w:val="en-US"/>
        </w:rPr>
        <w:t>5.1</w:t>
      </w:r>
      <w:r w:rsidRPr="00780394">
        <w:rPr>
          <w:b/>
          <w:bCs/>
          <w:lang w:val="en-US"/>
        </w:rPr>
        <w:t xml:space="preserve"> (</w:t>
      </w:r>
      <w:r w:rsidR="00F148B6">
        <w:rPr>
          <w:b/>
          <w:bCs/>
          <w:lang w:val="en-US"/>
        </w:rPr>
        <w:t>Legal liability</w:t>
      </w:r>
      <w:r w:rsidRPr="00780394">
        <w:rPr>
          <w:b/>
          <w:bCs/>
          <w:lang w:val="en-US"/>
        </w:rPr>
        <w:t>)</w:t>
      </w:r>
    </w:p>
    <w:p w14:paraId="252DFDA0" w14:textId="4D11B513" w:rsidR="00682409" w:rsidRDefault="00682409" w:rsidP="00780394">
      <w:pPr>
        <w:pStyle w:val="Corpsdetexte"/>
        <w:tabs>
          <w:tab w:val="left" w:pos="0"/>
        </w:tabs>
        <w:spacing w:before="1" w:after="6"/>
        <w:ind w:left="0"/>
        <w:jc w:val="both"/>
        <w:rPr>
          <w:lang w:val="en-US"/>
        </w:rPr>
      </w:pPr>
      <w:r w:rsidRPr="00682409">
        <w:rPr>
          <w:lang w:val="en-US"/>
        </w:rPr>
        <w:t xml:space="preserve">Any question or request related to </w:t>
      </w:r>
      <w:r w:rsidR="00F148B6">
        <w:rPr>
          <w:lang w:val="en-US"/>
        </w:rPr>
        <w:t>legal liability</w:t>
      </w:r>
      <w:r w:rsidR="00F148B6" w:rsidRPr="00682409">
        <w:rPr>
          <w:lang w:val="en-US"/>
        </w:rPr>
        <w:t xml:space="preserve"> </w:t>
      </w:r>
      <w:r w:rsidRPr="00682409">
        <w:rPr>
          <w:lang w:val="en-US"/>
        </w:rPr>
        <w:t>arising from an incident occurred while a boat was bound by the</w:t>
      </w:r>
      <w:r w:rsidR="00780394">
        <w:rPr>
          <w:lang w:val="en-US"/>
        </w:rPr>
        <w:t xml:space="preserve"> </w:t>
      </w:r>
      <w:r w:rsidRPr="00682409">
        <w:rPr>
          <w:lang w:val="en-US"/>
        </w:rPr>
        <w:t>Racing Rules of Sailing depends on the appropriate courts and cannot be examined and dealt by a protest</w:t>
      </w:r>
      <w:r w:rsidR="00780394">
        <w:rPr>
          <w:lang w:val="en-US"/>
        </w:rPr>
        <w:t xml:space="preserve"> </w:t>
      </w:r>
      <w:r w:rsidRPr="00682409">
        <w:rPr>
          <w:lang w:val="en-US"/>
        </w:rPr>
        <w:t>committee.</w:t>
      </w:r>
      <w:r w:rsidR="00780394">
        <w:rPr>
          <w:lang w:val="en-US"/>
        </w:rPr>
        <w:t xml:space="preserve"> </w:t>
      </w:r>
      <w:r w:rsidRPr="00682409">
        <w:rPr>
          <w:lang w:val="en-US"/>
        </w:rPr>
        <w:t xml:space="preserve">A boat that retires from a race or accepts a penalty does not, by that such action, admit </w:t>
      </w:r>
      <w:r w:rsidR="00F148B6">
        <w:rPr>
          <w:lang w:val="en-US"/>
        </w:rPr>
        <w:t xml:space="preserve">legal </w:t>
      </w:r>
      <w:r w:rsidRPr="00682409">
        <w:rPr>
          <w:lang w:val="en-US"/>
        </w:rPr>
        <w:t>liability.</w:t>
      </w:r>
    </w:p>
    <w:p w14:paraId="7ECB8228" w14:textId="77777777" w:rsidR="00780394" w:rsidRPr="00682409" w:rsidRDefault="00780394" w:rsidP="00780394">
      <w:pPr>
        <w:pStyle w:val="Corpsdetexte"/>
        <w:tabs>
          <w:tab w:val="left" w:pos="0"/>
        </w:tabs>
        <w:spacing w:before="1" w:after="6"/>
        <w:ind w:left="0"/>
        <w:jc w:val="both"/>
        <w:rPr>
          <w:lang w:val="en-US"/>
        </w:rPr>
      </w:pPr>
    </w:p>
    <w:p w14:paraId="7067A13D" w14:textId="16930FF4" w:rsidR="00682409" w:rsidRPr="00780394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780394">
        <w:rPr>
          <w:b/>
          <w:bCs/>
          <w:lang w:val="en-US"/>
        </w:rPr>
        <w:t>(*) FFVoile Prescription to RRS 70.3(b) (Appeals and requests to a national authority)</w:t>
      </w:r>
    </w:p>
    <w:p w14:paraId="1B4E3A44" w14:textId="58867954" w:rsidR="00682409" w:rsidRDefault="00682409" w:rsidP="00CC60FD">
      <w:pPr>
        <w:pStyle w:val="Corpsdetexte"/>
        <w:tabs>
          <w:tab w:val="left" w:pos="0"/>
        </w:tabs>
        <w:spacing w:before="1" w:after="6"/>
        <w:ind w:left="0"/>
        <w:jc w:val="both"/>
        <w:rPr>
          <w:lang w:val="en-US"/>
        </w:rPr>
      </w:pPr>
      <w:r w:rsidRPr="00682409">
        <w:rPr>
          <w:lang w:val="en-US"/>
        </w:rPr>
        <w:t xml:space="preserve">The denial of the right of appeal is subject to the written approval of the </w:t>
      </w:r>
      <w:r w:rsidR="00E8535F" w:rsidRPr="0008765D">
        <w:rPr>
          <w:lang w:val="en-US"/>
        </w:rPr>
        <w:t>FFVoile</w:t>
      </w:r>
      <w:r w:rsidRPr="00682409">
        <w:rPr>
          <w:lang w:val="en-US"/>
        </w:rPr>
        <w:t>, received</w:t>
      </w:r>
      <w:r w:rsidR="00CC60FD">
        <w:rPr>
          <w:lang w:val="en-US"/>
        </w:rPr>
        <w:t xml:space="preserve"> </w:t>
      </w:r>
      <w:r w:rsidRPr="00682409">
        <w:rPr>
          <w:lang w:val="en-US"/>
        </w:rPr>
        <w:t>at least 2 months before the event. This approval shall be posted on the official notice board during the event.</w:t>
      </w:r>
    </w:p>
    <w:p w14:paraId="0BBA6ABD" w14:textId="77777777" w:rsidR="00780394" w:rsidRPr="00682409" w:rsidRDefault="00780394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</w:p>
    <w:p w14:paraId="0BD27339" w14:textId="77777777" w:rsidR="00682409" w:rsidRPr="00780394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780394">
        <w:rPr>
          <w:b/>
          <w:bCs/>
          <w:lang w:val="en-US"/>
        </w:rPr>
        <w:t>(*) FFVoile Prescription to RRS 76.1 (Exclusion of boats or competitors)</w:t>
      </w:r>
    </w:p>
    <w:p w14:paraId="0B53E292" w14:textId="4B14C8B2" w:rsidR="00682409" w:rsidRDefault="00682409" w:rsidP="00780394">
      <w:pPr>
        <w:pStyle w:val="Corpsdetexte"/>
        <w:tabs>
          <w:tab w:val="left" w:pos="0"/>
        </w:tabs>
        <w:spacing w:before="1" w:after="6"/>
        <w:ind w:left="0"/>
        <w:jc w:val="both"/>
        <w:rPr>
          <w:lang w:val="en-US"/>
        </w:rPr>
      </w:pPr>
      <w:r w:rsidRPr="00682409">
        <w:rPr>
          <w:lang w:val="en-US"/>
        </w:rPr>
        <w:t>An organizing authority or race committee shall not reject or cancel the entry of a boat or exclude a competitor</w:t>
      </w:r>
      <w:r w:rsidR="00CC60FD">
        <w:rPr>
          <w:lang w:val="en-US"/>
        </w:rPr>
        <w:t xml:space="preserve"> </w:t>
      </w:r>
      <w:r w:rsidRPr="00682409">
        <w:rPr>
          <w:lang w:val="en-US"/>
        </w:rPr>
        <w:t>eligible under the notice of race and sailing instructions for an arbitrary reason.</w:t>
      </w:r>
    </w:p>
    <w:p w14:paraId="7D8A80B7" w14:textId="77777777" w:rsidR="00780394" w:rsidRPr="00682409" w:rsidRDefault="00780394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</w:p>
    <w:p w14:paraId="2C27B962" w14:textId="54B2EEB6" w:rsidR="00682409" w:rsidRPr="00780394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780394">
        <w:rPr>
          <w:b/>
          <w:bCs/>
          <w:lang w:val="en-US"/>
        </w:rPr>
        <w:t>(*) FFVoile Prescription to RRS 78.1 (Compliance with class rules; certificates)</w:t>
      </w:r>
    </w:p>
    <w:p w14:paraId="18503195" w14:textId="1FFF5910" w:rsidR="00682409" w:rsidRDefault="00682409" w:rsidP="00BA7160">
      <w:pPr>
        <w:pStyle w:val="Corpsdetexte"/>
        <w:tabs>
          <w:tab w:val="left" w:pos="0"/>
        </w:tabs>
        <w:spacing w:before="1" w:after="6"/>
        <w:ind w:left="0"/>
        <w:jc w:val="both"/>
        <w:rPr>
          <w:lang w:val="en-US"/>
        </w:rPr>
      </w:pPr>
      <w:r w:rsidRPr="00682409">
        <w:rPr>
          <w:lang w:val="en-US"/>
        </w:rPr>
        <w:t>The boat’s owner or other person in charge shall, under his sole responsibility, make sure moreover that his</w:t>
      </w:r>
      <w:r w:rsidR="00CC60FD">
        <w:rPr>
          <w:lang w:val="en-US"/>
        </w:rPr>
        <w:t xml:space="preserve"> </w:t>
      </w:r>
      <w:r w:rsidRPr="00682409">
        <w:rPr>
          <w:lang w:val="en-US"/>
        </w:rPr>
        <w:t>boat</w:t>
      </w:r>
      <w:r w:rsidR="00BA7160">
        <w:rPr>
          <w:lang w:val="en-US"/>
        </w:rPr>
        <w:t xml:space="preserve"> </w:t>
      </w:r>
      <w:r w:rsidRPr="00682409">
        <w:rPr>
          <w:lang w:val="en-US"/>
        </w:rPr>
        <w:t>complies with the equipment and security rules required by the laws, by-laws and regulations of the</w:t>
      </w:r>
      <w:r w:rsidR="00CC60FD">
        <w:rPr>
          <w:lang w:val="en-US"/>
        </w:rPr>
        <w:t xml:space="preserve"> </w:t>
      </w:r>
      <w:r w:rsidRPr="00682409">
        <w:rPr>
          <w:lang w:val="en-US"/>
        </w:rPr>
        <w:t>Administration.</w:t>
      </w:r>
    </w:p>
    <w:p w14:paraId="4D029164" w14:textId="77777777" w:rsidR="00780394" w:rsidRPr="00682409" w:rsidRDefault="00780394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</w:p>
    <w:p w14:paraId="578AE0F7" w14:textId="340253A3" w:rsidR="00682409" w:rsidRPr="00CC60FD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CC60FD">
        <w:rPr>
          <w:b/>
          <w:bCs/>
          <w:lang w:val="en-US"/>
        </w:rPr>
        <w:t>(*) FFVoile Prescription to RRS 86.3 (Changes to the racing rules)</w:t>
      </w:r>
    </w:p>
    <w:p w14:paraId="22C10E21" w14:textId="3B16DE96" w:rsidR="00682409" w:rsidRDefault="00682409" w:rsidP="00AF36BD">
      <w:pPr>
        <w:pStyle w:val="Corpsdetexte"/>
        <w:tabs>
          <w:tab w:val="left" w:pos="0"/>
        </w:tabs>
        <w:spacing w:before="1" w:after="6"/>
        <w:ind w:left="0"/>
        <w:jc w:val="both"/>
        <w:rPr>
          <w:lang w:val="en-US"/>
        </w:rPr>
      </w:pPr>
      <w:r w:rsidRPr="00682409">
        <w:rPr>
          <w:lang w:val="en-US"/>
        </w:rPr>
        <w:t xml:space="preserve">An organizing authority wishing to change a rule listed in RRS 86.1(a) </w:t>
      </w:r>
      <w:proofErr w:type="gramStart"/>
      <w:r w:rsidRPr="00682409">
        <w:rPr>
          <w:lang w:val="en-US"/>
        </w:rPr>
        <w:t>in order to</w:t>
      </w:r>
      <w:proofErr w:type="gramEnd"/>
      <w:r w:rsidRPr="00682409">
        <w:rPr>
          <w:lang w:val="en-US"/>
        </w:rPr>
        <w:t xml:space="preserve"> develop or test new rules shall</w:t>
      </w:r>
      <w:r w:rsidR="00AF36BD">
        <w:rPr>
          <w:lang w:val="en-US"/>
        </w:rPr>
        <w:t xml:space="preserve"> </w:t>
      </w:r>
      <w:r w:rsidRPr="00682409">
        <w:rPr>
          <w:lang w:val="en-US"/>
        </w:rPr>
        <w:t>first submit the changes to the FFVoile, in order to obtain its written approval and shall report the results to</w:t>
      </w:r>
      <w:r w:rsidR="00AF36BD">
        <w:rPr>
          <w:lang w:val="en-US"/>
        </w:rPr>
        <w:t xml:space="preserve"> </w:t>
      </w:r>
      <w:r w:rsidRPr="00682409">
        <w:rPr>
          <w:lang w:val="en-US"/>
        </w:rPr>
        <w:t>FFVoile after the event. Such approval shall be mentioned in the notice of race and in the sailing instructions</w:t>
      </w:r>
      <w:r w:rsidR="00AF36BD">
        <w:rPr>
          <w:lang w:val="en-US"/>
        </w:rPr>
        <w:t xml:space="preserve"> </w:t>
      </w:r>
      <w:r w:rsidRPr="00682409">
        <w:rPr>
          <w:lang w:val="en-US"/>
        </w:rPr>
        <w:t>and shall be posted on the official notice board during the event.</w:t>
      </w:r>
    </w:p>
    <w:p w14:paraId="2010854A" w14:textId="77777777" w:rsidR="00780394" w:rsidRPr="00682409" w:rsidRDefault="00780394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</w:p>
    <w:p w14:paraId="6347BC10" w14:textId="20861908" w:rsidR="00682409" w:rsidRPr="00CC60FD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CC60FD">
        <w:rPr>
          <w:b/>
          <w:bCs/>
          <w:lang w:val="en-US"/>
        </w:rPr>
        <w:t xml:space="preserve">(*) FFVoile Prescription to RRS 88.2 (Changes </w:t>
      </w:r>
      <w:r w:rsidR="004E7062">
        <w:rPr>
          <w:b/>
          <w:bCs/>
          <w:lang w:val="en-US"/>
        </w:rPr>
        <w:t xml:space="preserve">or </w:t>
      </w:r>
      <w:r w:rsidR="005245EF">
        <w:rPr>
          <w:b/>
          <w:bCs/>
          <w:lang w:val="en-US"/>
        </w:rPr>
        <w:t>deletions</w:t>
      </w:r>
      <w:r w:rsidR="004E7062">
        <w:rPr>
          <w:b/>
          <w:bCs/>
          <w:lang w:val="en-US"/>
        </w:rPr>
        <w:t xml:space="preserve"> </w:t>
      </w:r>
      <w:r w:rsidR="005245EF">
        <w:rPr>
          <w:b/>
          <w:bCs/>
          <w:lang w:val="en-US"/>
        </w:rPr>
        <w:t>to</w:t>
      </w:r>
      <w:r w:rsidR="004E7062">
        <w:rPr>
          <w:b/>
          <w:bCs/>
          <w:lang w:val="en-US"/>
        </w:rPr>
        <w:t xml:space="preserve"> </w:t>
      </w:r>
      <w:r w:rsidR="00AF36BD">
        <w:rPr>
          <w:b/>
          <w:bCs/>
          <w:lang w:val="en-US"/>
        </w:rPr>
        <w:t xml:space="preserve">National </w:t>
      </w:r>
      <w:r w:rsidRPr="00CC60FD">
        <w:rPr>
          <w:b/>
          <w:bCs/>
          <w:lang w:val="en-US"/>
        </w:rPr>
        <w:t>prescriptions)</w:t>
      </w:r>
    </w:p>
    <w:p w14:paraId="5983FD6D" w14:textId="6A38D888" w:rsidR="00682409" w:rsidRDefault="00682409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  <w:r w:rsidRPr="00682409">
        <w:rPr>
          <w:lang w:val="en-US"/>
        </w:rPr>
        <w:t xml:space="preserve">Prescriptions of the FFVoile shall not be changed </w:t>
      </w:r>
      <w:r w:rsidR="004E7062">
        <w:rPr>
          <w:lang w:val="en-US"/>
        </w:rPr>
        <w:t xml:space="preserve">or </w:t>
      </w:r>
      <w:r w:rsidR="005245EF">
        <w:rPr>
          <w:lang w:val="en-US"/>
        </w:rPr>
        <w:t>deleted</w:t>
      </w:r>
      <w:r w:rsidR="004E7062">
        <w:rPr>
          <w:lang w:val="en-US"/>
        </w:rPr>
        <w:t xml:space="preserve"> </w:t>
      </w:r>
      <w:r w:rsidRPr="00682409">
        <w:rPr>
          <w:lang w:val="en-US"/>
        </w:rPr>
        <w:t>in the notice of race and sailing instructions, except for events</w:t>
      </w:r>
      <w:r w:rsidR="00BA7160">
        <w:rPr>
          <w:lang w:val="en-US"/>
        </w:rPr>
        <w:t xml:space="preserve"> </w:t>
      </w:r>
      <w:r w:rsidRPr="00682409">
        <w:rPr>
          <w:lang w:val="en-US"/>
        </w:rPr>
        <w:t>for which an international jury has been appointed.</w:t>
      </w:r>
      <w:r w:rsidR="00AF36BD">
        <w:rPr>
          <w:lang w:val="en-US"/>
        </w:rPr>
        <w:t xml:space="preserve"> </w:t>
      </w:r>
      <w:r w:rsidRPr="00682409">
        <w:rPr>
          <w:lang w:val="en-US"/>
        </w:rPr>
        <w:t>In such case, the prescriptions marked with an asterisk (*) shall not be changed in the notice of race and sailing</w:t>
      </w:r>
      <w:r w:rsidR="00AF36BD">
        <w:rPr>
          <w:lang w:val="en-US"/>
        </w:rPr>
        <w:t xml:space="preserve"> </w:t>
      </w:r>
      <w:r w:rsidRPr="00682409">
        <w:rPr>
          <w:lang w:val="en-US"/>
        </w:rPr>
        <w:t xml:space="preserve">instructions. (The official translation of the prescriptions, downloadable on </w:t>
      </w:r>
      <w:r w:rsidR="00BA7160">
        <w:rPr>
          <w:lang w:val="en-US"/>
        </w:rPr>
        <w:t>“Arbitrage”</w:t>
      </w:r>
      <w:r w:rsidRPr="00682409">
        <w:rPr>
          <w:lang w:val="en-US"/>
        </w:rPr>
        <w:t xml:space="preserve"> websi</w:t>
      </w:r>
      <w:r w:rsidR="00BA7160">
        <w:rPr>
          <w:lang w:val="en-US"/>
        </w:rPr>
        <w:t xml:space="preserve">te </w:t>
      </w:r>
      <w:r w:rsidR="00041713">
        <w:rPr>
          <w:lang w:val="en-US"/>
        </w:rPr>
        <w:t xml:space="preserve">of FFVoile </w:t>
      </w:r>
      <w:r w:rsidRPr="00682409">
        <w:rPr>
          <w:lang w:val="en-US"/>
        </w:rPr>
        <w:t>shall be the only translation used to comply with RRS 90.2(b)).</w:t>
      </w:r>
    </w:p>
    <w:p w14:paraId="272055B2" w14:textId="77777777" w:rsidR="004E7062" w:rsidRDefault="004E7062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</w:p>
    <w:p w14:paraId="0276C2F3" w14:textId="77777777" w:rsidR="004E7062" w:rsidRPr="00CC60FD" w:rsidRDefault="004E7062" w:rsidP="004E7062">
      <w:pPr>
        <w:pStyle w:val="Corpsdetexte"/>
        <w:spacing w:before="1" w:after="6"/>
        <w:ind w:left="0"/>
        <w:rPr>
          <w:b/>
          <w:bCs/>
          <w:lang w:val="en-US"/>
        </w:rPr>
      </w:pPr>
      <w:r w:rsidRPr="00CC60FD">
        <w:rPr>
          <w:b/>
          <w:bCs/>
          <w:lang w:val="en-US"/>
        </w:rPr>
        <w:t>(*) FFVoile Prescription to RRS 91(</w:t>
      </w:r>
      <w:r>
        <w:rPr>
          <w:b/>
          <w:bCs/>
          <w:lang w:val="en-US"/>
        </w:rPr>
        <w:t>a</w:t>
      </w:r>
      <w:r w:rsidRPr="00CC60FD">
        <w:rPr>
          <w:b/>
          <w:bCs/>
          <w:lang w:val="en-US"/>
        </w:rPr>
        <w:t>) (</w:t>
      </w:r>
      <w:r>
        <w:rPr>
          <w:b/>
          <w:bCs/>
          <w:lang w:val="en-US"/>
        </w:rPr>
        <w:t>Minimum number of protest committee members</w:t>
      </w:r>
      <w:r w:rsidRPr="00CC60FD">
        <w:rPr>
          <w:b/>
          <w:bCs/>
          <w:lang w:val="en-US"/>
        </w:rPr>
        <w:t>)</w:t>
      </w:r>
    </w:p>
    <w:p w14:paraId="302C31A6" w14:textId="45CA9AFC" w:rsidR="004E7062" w:rsidRDefault="004E7062" w:rsidP="004E7062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  <w:r w:rsidRPr="00780394">
        <w:rPr>
          <w:lang w:val="en-US"/>
        </w:rPr>
        <w:t>The</w:t>
      </w:r>
      <w:r w:rsidR="00385A47">
        <w:rPr>
          <w:lang w:val="en-US"/>
        </w:rPr>
        <w:t xml:space="preserve"> </w:t>
      </w:r>
      <w:r>
        <w:rPr>
          <w:lang w:val="en-US"/>
        </w:rPr>
        <w:t>protest committee</w:t>
      </w:r>
      <w:r w:rsidRPr="00780394">
        <w:rPr>
          <w:lang w:val="en-US"/>
        </w:rPr>
        <w:t xml:space="preserve"> shall be composed of a minimum number of </w:t>
      </w:r>
      <w:r>
        <w:rPr>
          <w:lang w:val="en-US"/>
        </w:rPr>
        <w:t xml:space="preserve">committee </w:t>
      </w:r>
      <w:r w:rsidRPr="00780394">
        <w:rPr>
          <w:lang w:val="en-US"/>
        </w:rPr>
        <w:t>members in accordance with the provisions of the federal</w:t>
      </w:r>
      <w:r>
        <w:rPr>
          <w:lang w:val="en-US"/>
        </w:rPr>
        <w:t xml:space="preserve"> </w:t>
      </w:r>
      <w:r w:rsidRPr="00780394">
        <w:rPr>
          <w:lang w:val="en-US"/>
        </w:rPr>
        <w:t xml:space="preserve">regulations of the FFVoile, unless </w:t>
      </w:r>
      <w:r>
        <w:rPr>
          <w:lang w:val="en-US"/>
        </w:rPr>
        <w:t xml:space="preserve">a </w:t>
      </w:r>
      <w:r w:rsidRPr="00780394">
        <w:rPr>
          <w:lang w:val="en-US"/>
        </w:rPr>
        <w:t xml:space="preserve">derogation </w:t>
      </w:r>
      <w:r>
        <w:rPr>
          <w:lang w:val="en-US"/>
        </w:rPr>
        <w:t>is</w:t>
      </w:r>
      <w:r w:rsidRPr="00780394">
        <w:rPr>
          <w:lang w:val="en-US"/>
        </w:rPr>
        <w:t xml:space="preserve"> granted by the FFVoile</w:t>
      </w:r>
    </w:p>
    <w:p w14:paraId="540DA338" w14:textId="77777777" w:rsidR="00780394" w:rsidRDefault="00780394" w:rsidP="00682409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</w:p>
    <w:p w14:paraId="1B75E1EF" w14:textId="30432EE5" w:rsidR="00780394" w:rsidRPr="00780394" w:rsidRDefault="00780394" w:rsidP="00780394">
      <w:pPr>
        <w:pStyle w:val="Corpsdetexte"/>
        <w:tabs>
          <w:tab w:val="left" w:pos="0"/>
        </w:tabs>
        <w:spacing w:before="1" w:after="6"/>
        <w:ind w:left="0"/>
        <w:rPr>
          <w:b/>
          <w:bCs/>
          <w:lang w:val="en-US"/>
        </w:rPr>
      </w:pPr>
      <w:r w:rsidRPr="00780394">
        <w:rPr>
          <w:b/>
          <w:bCs/>
          <w:lang w:val="en-US"/>
        </w:rPr>
        <w:t>(*) FFVoile Prescription to RRS 91(</w:t>
      </w:r>
      <w:r w:rsidR="00030577">
        <w:rPr>
          <w:b/>
          <w:bCs/>
          <w:lang w:val="en-US"/>
        </w:rPr>
        <w:t>b</w:t>
      </w:r>
      <w:r w:rsidRPr="00780394">
        <w:rPr>
          <w:b/>
          <w:bCs/>
          <w:lang w:val="en-US"/>
        </w:rPr>
        <w:t>) (</w:t>
      </w:r>
      <w:r w:rsidR="00030577">
        <w:rPr>
          <w:b/>
          <w:bCs/>
          <w:lang w:val="en-US"/>
        </w:rPr>
        <w:t>A</w:t>
      </w:r>
      <w:r w:rsidR="00030577" w:rsidRPr="00030577">
        <w:rPr>
          <w:b/>
          <w:bCs/>
          <w:lang w:val="en-US"/>
        </w:rPr>
        <w:t>ppointment of an international jury</w:t>
      </w:r>
      <w:r w:rsidRPr="00780394">
        <w:rPr>
          <w:b/>
          <w:bCs/>
          <w:lang w:val="en-US"/>
        </w:rPr>
        <w:t>)</w:t>
      </w:r>
    </w:p>
    <w:p w14:paraId="46CBF515" w14:textId="454C4625" w:rsidR="00780394" w:rsidRPr="00682409" w:rsidRDefault="00780394" w:rsidP="00780394">
      <w:pPr>
        <w:pStyle w:val="Corpsdetexte"/>
        <w:tabs>
          <w:tab w:val="left" w:pos="0"/>
        </w:tabs>
        <w:spacing w:before="1" w:after="6"/>
        <w:ind w:left="0"/>
        <w:rPr>
          <w:lang w:val="en-US"/>
        </w:rPr>
      </w:pPr>
      <w:r w:rsidRPr="00780394">
        <w:rPr>
          <w:lang w:val="en-US"/>
        </w:rPr>
        <w:t>The appointment of an international jury meeting the requirements of Appendix N is subject to prior written</w:t>
      </w:r>
      <w:r w:rsidR="00BA7160">
        <w:rPr>
          <w:lang w:val="en-US"/>
        </w:rPr>
        <w:t xml:space="preserve"> </w:t>
      </w:r>
      <w:r w:rsidRPr="00780394">
        <w:rPr>
          <w:lang w:val="en-US"/>
        </w:rPr>
        <w:t xml:space="preserve">approval of the </w:t>
      </w:r>
      <w:r w:rsidR="00E8535F" w:rsidRPr="0008765D">
        <w:rPr>
          <w:lang w:val="en-US"/>
        </w:rPr>
        <w:t>FFVoile</w:t>
      </w:r>
      <w:r w:rsidRPr="00780394">
        <w:rPr>
          <w:lang w:val="en-US"/>
        </w:rPr>
        <w:t>. Such approval shall be posted on the official notice board during</w:t>
      </w:r>
      <w:r w:rsidR="00BA7160">
        <w:rPr>
          <w:lang w:val="en-US"/>
        </w:rPr>
        <w:t xml:space="preserve"> </w:t>
      </w:r>
      <w:r w:rsidRPr="00BA7160">
        <w:rPr>
          <w:lang w:val="en-US"/>
        </w:rPr>
        <w:t>the event.</w:t>
      </w:r>
    </w:p>
    <w:p w14:paraId="1596A214" w14:textId="77777777" w:rsidR="00780394" w:rsidRPr="00BA7160" w:rsidRDefault="00780394" w:rsidP="00780394">
      <w:pPr>
        <w:pStyle w:val="Corpsdetexte"/>
        <w:spacing w:before="1" w:after="6"/>
        <w:ind w:left="0"/>
        <w:rPr>
          <w:lang w:val="en-US"/>
        </w:rPr>
      </w:pPr>
    </w:p>
    <w:p w14:paraId="040BCB6A" w14:textId="68059E88" w:rsidR="00780394" w:rsidRPr="00CC60FD" w:rsidRDefault="00780394" w:rsidP="00780394">
      <w:pPr>
        <w:pStyle w:val="Corpsdetexte"/>
        <w:spacing w:before="1" w:after="6"/>
        <w:ind w:left="0"/>
        <w:rPr>
          <w:b/>
          <w:bCs/>
          <w:lang w:val="en-US"/>
        </w:rPr>
      </w:pPr>
      <w:r w:rsidRPr="00CC60FD">
        <w:rPr>
          <w:b/>
          <w:bCs/>
          <w:lang w:val="en-US"/>
        </w:rPr>
        <w:t>FFVoile Prescription to APPENDIX R (Procedures for appeals and requests)</w:t>
      </w:r>
    </w:p>
    <w:p w14:paraId="53875B80" w14:textId="3C3794C3" w:rsidR="00780394" w:rsidRPr="00D93787" w:rsidRDefault="00780394" w:rsidP="00BA7160">
      <w:pPr>
        <w:pStyle w:val="Corpsdetexte"/>
        <w:spacing w:before="1" w:after="6"/>
        <w:ind w:left="0"/>
        <w:jc w:val="both"/>
      </w:pPr>
      <w:proofErr w:type="spellStart"/>
      <w:r w:rsidRPr="00D93787">
        <w:t>Appeals</w:t>
      </w:r>
      <w:proofErr w:type="spellEnd"/>
      <w:r w:rsidRPr="00D93787">
        <w:t xml:space="preserve"> </w:t>
      </w:r>
      <w:proofErr w:type="spellStart"/>
      <w:r w:rsidRPr="00D93787">
        <w:t>shall</w:t>
      </w:r>
      <w:proofErr w:type="spellEnd"/>
      <w:r w:rsidRPr="00D93787">
        <w:t xml:space="preserve"> </w:t>
      </w:r>
      <w:proofErr w:type="spellStart"/>
      <w:r w:rsidRPr="00D93787">
        <w:t>be</w:t>
      </w:r>
      <w:proofErr w:type="spellEnd"/>
      <w:r w:rsidRPr="00D93787">
        <w:t xml:space="preserve"> sent to</w:t>
      </w:r>
      <w:r w:rsidR="00E8535F" w:rsidRPr="00D93787">
        <w:t xml:space="preserve">: </w:t>
      </w:r>
      <w:r w:rsidRPr="00D93787">
        <w:t>Fédération Française de Voile</w:t>
      </w:r>
      <w:r w:rsidRPr="0008765D">
        <w:t xml:space="preserve">, </w:t>
      </w:r>
      <w:r w:rsidR="00E8535F" w:rsidRPr="0008765D">
        <w:t>jury d’appel</w:t>
      </w:r>
      <w:r w:rsidR="00E8535F" w:rsidRPr="00D93787">
        <w:t xml:space="preserve"> - </w:t>
      </w:r>
      <w:r w:rsidRPr="00D93787">
        <w:t>17 rue Henri Bocquillon, 75015 Paris</w:t>
      </w:r>
    </w:p>
    <w:p w14:paraId="4AC11436" w14:textId="501EB898" w:rsidR="00682409" w:rsidRPr="0008765D" w:rsidRDefault="00780394" w:rsidP="00BA7160">
      <w:pPr>
        <w:pStyle w:val="Corpsdetexte"/>
        <w:spacing w:before="1" w:after="6"/>
        <w:ind w:left="0"/>
        <w:jc w:val="both"/>
        <w:rPr>
          <w:lang w:val="en-US"/>
        </w:rPr>
      </w:pPr>
      <w:r w:rsidRPr="0008765D">
        <w:rPr>
          <w:lang w:val="en-US"/>
        </w:rPr>
        <w:t xml:space="preserve">– email: jury.appel@ffvoile.fr, using preferably the appeal form downloadable on </w:t>
      </w:r>
      <w:r w:rsidR="00BA7160" w:rsidRPr="0008765D">
        <w:rPr>
          <w:lang w:val="en-US"/>
        </w:rPr>
        <w:t>the “Arbitrage” website of FFVoile.</w:t>
      </w:r>
    </w:p>
    <w:p w14:paraId="34CBB2F9" w14:textId="77777777" w:rsidR="00682409" w:rsidRPr="00BA7160" w:rsidRDefault="00682409" w:rsidP="00770798">
      <w:pPr>
        <w:pStyle w:val="Corpsdetexte"/>
        <w:spacing w:before="1" w:after="6"/>
        <w:ind w:left="0"/>
        <w:rPr>
          <w:lang w:val="en-US"/>
        </w:rPr>
      </w:pPr>
    </w:p>
    <w:p w14:paraId="1181C952" w14:textId="77777777" w:rsidR="00682409" w:rsidRPr="00BA7160" w:rsidRDefault="00682409" w:rsidP="00770798">
      <w:pPr>
        <w:pStyle w:val="Corpsdetexte"/>
        <w:spacing w:before="1" w:after="6"/>
        <w:ind w:left="0"/>
        <w:rPr>
          <w:lang w:val="en-US"/>
        </w:rPr>
      </w:pPr>
    </w:p>
    <w:p w14:paraId="31CAE7F1" w14:textId="77777777" w:rsidR="00682409" w:rsidRPr="00BA7160" w:rsidRDefault="00682409" w:rsidP="00770798">
      <w:pPr>
        <w:pStyle w:val="Corpsdetexte"/>
        <w:spacing w:before="1" w:after="6"/>
        <w:ind w:left="0"/>
        <w:rPr>
          <w:lang w:val="en-US"/>
        </w:rPr>
      </w:pPr>
    </w:p>
    <w:p w14:paraId="5FA37E4B" w14:textId="77777777" w:rsidR="00234546" w:rsidRPr="00BA7160" w:rsidRDefault="00234546" w:rsidP="00770798">
      <w:pPr>
        <w:pStyle w:val="Corpsdetexte"/>
        <w:spacing w:before="1" w:after="6"/>
        <w:ind w:left="0"/>
        <w:rPr>
          <w:lang w:val="en-US"/>
        </w:rPr>
      </w:pPr>
    </w:p>
    <w:sectPr w:rsidR="00234546" w:rsidRPr="00BA7160" w:rsidSect="00682409">
      <w:type w:val="continuous"/>
      <w:pgSz w:w="11910" w:h="16840"/>
      <w:pgMar w:top="993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62"/>
    <w:rsid w:val="000112B4"/>
    <w:rsid w:val="00030577"/>
    <w:rsid w:val="00041713"/>
    <w:rsid w:val="000857FC"/>
    <w:rsid w:val="0008765D"/>
    <w:rsid w:val="000B46EC"/>
    <w:rsid w:val="000C58CB"/>
    <w:rsid w:val="000E4BB0"/>
    <w:rsid w:val="001A2658"/>
    <w:rsid w:val="001D7857"/>
    <w:rsid w:val="002026E1"/>
    <w:rsid w:val="00234546"/>
    <w:rsid w:val="002370D2"/>
    <w:rsid w:val="00264E3F"/>
    <w:rsid w:val="00296E8F"/>
    <w:rsid w:val="002B03EA"/>
    <w:rsid w:val="002C7C02"/>
    <w:rsid w:val="00325BA8"/>
    <w:rsid w:val="00385A47"/>
    <w:rsid w:val="0039244B"/>
    <w:rsid w:val="003A2A39"/>
    <w:rsid w:val="003A686C"/>
    <w:rsid w:val="003C1276"/>
    <w:rsid w:val="003E2495"/>
    <w:rsid w:val="00406FF7"/>
    <w:rsid w:val="004143F0"/>
    <w:rsid w:val="00444602"/>
    <w:rsid w:val="004E7062"/>
    <w:rsid w:val="005050C1"/>
    <w:rsid w:val="005245EF"/>
    <w:rsid w:val="005C6E83"/>
    <w:rsid w:val="006338E3"/>
    <w:rsid w:val="00682409"/>
    <w:rsid w:val="006B7F07"/>
    <w:rsid w:val="0073484A"/>
    <w:rsid w:val="00770798"/>
    <w:rsid w:val="007707A8"/>
    <w:rsid w:val="00780394"/>
    <w:rsid w:val="0079562D"/>
    <w:rsid w:val="007C4833"/>
    <w:rsid w:val="007E32E9"/>
    <w:rsid w:val="009D7B06"/>
    <w:rsid w:val="009F14E1"/>
    <w:rsid w:val="00A26B9E"/>
    <w:rsid w:val="00AF36BD"/>
    <w:rsid w:val="00BA7160"/>
    <w:rsid w:val="00C073D8"/>
    <w:rsid w:val="00CC60FD"/>
    <w:rsid w:val="00CD4F9B"/>
    <w:rsid w:val="00CF1F15"/>
    <w:rsid w:val="00D17E4A"/>
    <w:rsid w:val="00D82062"/>
    <w:rsid w:val="00D86A37"/>
    <w:rsid w:val="00D93787"/>
    <w:rsid w:val="00DA10C7"/>
    <w:rsid w:val="00DD1B35"/>
    <w:rsid w:val="00E848FD"/>
    <w:rsid w:val="00E8535F"/>
    <w:rsid w:val="00EA0C7C"/>
    <w:rsid w:val="00EC6556"/>
    <w:rsid w:val="00F00FD8"/>
    <w:rsid w:val="00F148B6"/>
    <w:rsid w:val="00FB4503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5B91"/>
  <w15:docId w15:val="{4369CC84-6A0D-8C47-B926-2F488E0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37"/>
      <w:ind w:left="779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79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3C1276"/>
    <w:pPr>
      <w:widowControl/>
      <w:autoSpaceDE/>
      <w:autoSpaceDN/>
    </w:pPr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C12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12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C1276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2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276"/>
    <w:rPr>
      <w:rFonts w:ascii="Arial" w:eastAsia="Arial" w:hAnsi="Arial" w:cs="Arial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23454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4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ry.appel@ffvoi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1900FD-58A7-8A47-B392-14CE6789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1370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PROPOSITION DE SOUMISSION</vt:lpstr>
      <vt:lpstr>PROPOSITION DE SOUMISSION</vt:lpstr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SOUMISSION</dc:title>
  <dc:creator>corinne.aulnette</dc:creator>
  <cp:lastModifiedBy>BERNARD PORTE</cp:lastModifiedBy>
  <cp:revision>7</cp:revision>
  <dcterms:created xsi:type="dcterms:W3CDTF">2024-10-15T08:48:00Z</dcterms:created>
  <dcterms:modified xsi:type="dcterms:W3CDTF">2024-11-28T16:33:00Z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2019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2024-10-07T18:47:04Z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ad1ba1fc-20d1-40ad-bdaa-c22bfb2493c3</vt:lpwstr>
  </property>
  <property fmtid="{D5CDD505-2E9C-101B-9397-08002B2CF9AE}" pid="12" name="MSIP_Label_ea60d57e-af5b-4752-ac57-3e4f28ca11dc_ContentBits">
    <vt:lpwstr>0</vt:lpwstr>
  </property>
</Properties>
</file>