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268FC" w14:textId="4F1BE827" w:rsidR="009E35EC" w:rsidRDefault="00000000">
      <w:pPr>
        <w:spacing w:before="64"/>
        <w:ind w:right="3"/>
        <w:jc w:val="both"/>
        <w:rPr>
          <w:rFonts w:ascii="Arial" w:hAnsi="Arial" w:cs="Arial"/>
          <w:b/>
          <w:sz w:val="36"/>
          <w:szCs w:val="36"/>
          <w:lang w:val="fr-FR"/>
        </w:rPr>
      </w:pPr>
      <w:r>
        <w:rPr>
          <w:rFonts w:ascii="Arial" w:hAnsi="Arial" w:cs="Arial"/>
          <w:b/>
          <w:sz w:val="36"/>
          <w:szCs w:val="36"/>
          <w:lang w:val="fr-FR"/>
        </w:rPr>
        <w:t>RÈGLE EXPÉRIMENTALE</w:t>
      </w:r>
      <w:r>
        <w:rPr>
          <w:rFonts w:ascii="Arial" w:hAnsi="Arial" w:cs="Arial"/>
          <w:b/>
          <w:spacing w:val="-6"/>
          <w:sz w:val="36"/>
          <w:szCs w:val="36"/>
          <w:lang w:val="fr-FR"/>
        </w:rPr>
        <w:t xml:space="preserve"> </w:t>
      </w:r>
      <w:r>
        <w:rPr>
          <w:rFonts w:ascii="Arial" w:hAnsi="Arial" w:cs="Arial"/>
          <w:b/>
          <w:sz w:val="36"/>
          <w:szCs w:val="36"/>
          <w:lang w:val="fr-FR"/>
        </w:rPr>
        <w:t>DR25-</w:t>
      </w:r>
      <w:r>
        <w:rPr>
          <w:rFonts w:ascii="Arial" w:hAnsi="Arial" w:cs="Arial"/>
          <w:b/>
          <w:spacing w:val="-5"/>
          <w:sz w:val="36"/>
          <w:szCs w:val="36"/>
          <w:lang w:val="fr-FR"/>
        </w:rPr>
        <w:t>01</w:t>
      </w:r>
    </w:p>
    <w:p w14:paraId="45D53E9A" w14:textId="33F9C66C" w:rsidR="009E35EC" w:rsidRDefault="00000000">
      <w:pPr>
        <w:spacing w:before="61"/>
        <w:ind w:right="3"/>
        <w:jc w:val="both"/>
        <w:rPr>
          <w:rFonts w:ascii="Arial" w:hAnsi="Arial" w:cs="Arial"/>
          <w:sz w:val="36"/>
          <w:szCs w:val="36"/>
          <w:lang w:val="fr-FR"/>
        </w:rPr>
      </w:pPr>
      <w:r>
        <w:rPr>
          <w:rFonts w:ascii="Arial" w:hAnsi="Arial" w:cs="Arial"/>
          <w:sz w:val="36"/>
          <w:szCs w:val="36"/>
          <w:lang w:val="fr-FR"/>
        </w:rPr>
        <w:t>« </w:t>
      </w:r>
      <w:proofErr w:type="spellStart"/>
      <w:r>
        <w:rPr>
          <w:rFonts w:ascii="Arial" w:hAnsi="Arial" w:cs="Arial"/>
          <w:sz w:val="36"/>
          <w:szCs w:val="36"/>
          <w:lang w:val="fr-FR"/>
        </w:rPr>
        <w:t>Tracking</w:t>
      </w:r>
      <w:proofErr w:type="spellEnd"/>
      <w:r>
        <w:rPr>
          <w:rFonts w:ascii="Arial" w:hAnsi="Arial" w:cs="Arial"/>
          <w:sz w:val="36"/>
          <w:szCs w:val="36"/>
          <w:lang w:val="fr-FR"/>
        </w:rPr>
        <w:t> »</w:t>
      </w:r>
      <w:r>
        <w:rPr>
          <w:rFonts w:ascii="Arial" w:hAnsi="Arial" w:cs="Arial"/>
          <w:spacing w:val="-6"/>
          <w:sz w:val="36"/>
          <w:szCs w:val="36"/>
          <w:lang w:val="fr-FR"/>
        </w:rPr>
        <w:t xml:space="preserve"> </w:t>
      </w:r>
      <w:r>
        <w:rPr>
          <w:rFonts w:ascii="Arial" w:hAnsi="Arial" w:cs="Arial"/>
          <w:sz w:val="36"/>
          <w:szCs w:val="36"/>
          <w:lang w:val="fr-FR"/>
        </w:rPr>
        <w:t xml:space="preserve">pour établir si un bateau a </w:t>
      </w:r>
      <w:r>
        <w:rPr>
          <w:rFonts w:ascii="Arial" w:hAnsi="Arial" w:cs="Arial"/>
          <w:i/>
          <w:iCs/>
          <w:sz w:val="36"/>
          <w:szCs w:val="36"/>
          <w:lang w:val="fr-FR"/>
        </w:rPr>
        <w:t>pris le départ</w:t>
      </w:r>
      <w:r>
        <w:rPr>
          <w:rFonts w:ascii="Arial" w:hAnsi="Arial" w:cs="Arial"/>
          <w:sz w:val="36"/>
          <w:szCs w:val="36"/>
          <w:lang w:val="fr-FR"/>
        </w:rPr>
        <w:t xml:space="preserve"> ou </w:t>
      </w:r>
      <w:r>
        <w:rPr>
          <w:rFonts w:ascii="Arial" w:hAnsi="Arial" w:cs="Arial"/>
          <w:i/>
          <w:iCs/>
          <w:sz w:val="36"/>
          <w:szCs w:val="36"/>
          <w:lang w:val="fr-FR"/>
        </w:rPr>
        <w:t xml:space="preserve">fini </w:t>
      </w:r>
      <w:r>
        <w:rPr>
          <w:rFonts w:ascii="Arial" w:hAnsi="Arial" w:cs="Arial"/>
          <w:sz w:val="36"/>
          <w:szCs w:val="36"/>
          <w:lang w:val="fr-FR"/>
        </w:rPr>
        <w:t>pour 2025-</w:t>
      </w:r>
      <w:r>
        <w:rPr>
          <w:rFonts w:ascii="Arial" w:hAnsi="Arial" w:cs="Arial"/>
          <w:spacing w:val="-4"/>
          <w:sz w:val="36"/>
          <w:szCs w:val="36"/>
          <w:lang w:val="fr-FR"/>
        </w:rPr>
        <w:t>2028</w:t>
      </w:r>
    </w:p>
    <w:p w14:paraId="20CF77D5" w14:textId="77777777" w:rsidR="009E35EC" w:rsidRDefault="00000000">
      <w:pPr>
        <w:pStyle w:val="Corpsdetexte"/>
        <w:spacing w:before="269"/>
        <w:ind w:left="0" w:right="3"/>
        <w:rPr>
          <w:rFonts w:ascii="Arial" w:hAnsi="Arial" w:cs="Arial"/>
          <w:sz w:val="22"/>
          <w:szCs w:val="22"/>
          <w:lang w:val="fr-FR"/>
        </w:rPr>
      </w:pPr>
      <w:r>
        <w:rPr>
          <w:rFonts w:ascii="Arial" w:hAnsi="Arial" w:cs="Arial"/>
          <w:sz w:val="22"/>
          <w:szCs w:val="22"/>
          <w:lang w:val="fr-FR"/>
        </w:rPr>
        <w:t>Version</w:t>
      </w:r>
      <w:r>
        <w:rPr>
          <w:rFonts w:ascii="Arial" w:hAnsi="Arial" w:cs="Arial"/>
          <w:spacing w:val="-6"/>
          <w:sz w:val="22"/>
          <w:szCs w:val="22"/>
          <w:lang w:val="fr-FR"/>
        </w:rPr>
        <w:t xml:space="preserve"> </w:t>
      </w:r>
      <w:r>
        <w:rPr>
          <w:rFonts w:ascii="Arial" w:hAnsi="Arial" w:cs="Arial"/>
          <w:sz w:val="22"/>
          <w:szCs w:val="22"/>
          <w:lang w:val="fr-FR"/>
        </w:rPr>
        <w:t>2025-</w:t>
      </w:r>
      <w:r>
        <w:rPr>
          <w:rFonts w:ascii="Arial" w:hAnsi="Arial" w:cs="Arial"/>
          <w:spacing w:val="-5"/>
          <w:sz w:val="22"/>
          <w:szCs w:val="22"/>
          <w:lang w:val="fr-FR"/>
        </w:rPr>
        <w:t>11</w:t>
      </w:r>
    </w:p>
    <w:p w14:paraId="5234F0B5" w14:textId="19E43FF6" w:rsidR="009E35EC" w:rsidRDefault="00000000">
      <w:pPr>
        <w:pStyle w:val="Corpsdetexte"/>
        <w:ind w:left="0" w:right="3"/>
        <w:rPr>
          <w:rFonts w:ascii="Arial" w:hAnsi="Arial" w:cs="Arial"/>
          <w:sz w:val="22"/>
          <w:szCs w:val="22"/>
          <w:lang w:val="fr-FR"/>
        </w:rPr>
      </w:pPr>
      <w:r>
        <w:rPr>
          <w:rFonts w:ascii="Arial" w:hAnsi="Arial" w:cs="Arial"/>
          <w:sz w:val="22"/>
          <w:szCs w:val="22"/>
          <w:lang w:val="fr-FR"/>
        </w:rPr>
        <w:t>Quand l'avis de course le précise, les courses doivent être courues selon les Règles de Course à la Voile 2025-2028, telles que modifiées par la présente règle expérimentale. L’avis de course doit faire référence à la version applicable.</w:t>
      </w:r>
    </w:p>
    <w:p w14:paraId="540330C9" w14:textId="6FA8402C" w:rsidR="009E35EC" w:rsidRDefault="00000000">
      <w:pPr>
        <w:pStyle w:val="Corpsdetexte"/>
        <w:ind w:left="0" w:right="3"/>
        <w:rPr>
          <w:rFonts w:ascii="Arial" w:hAnsi="Arial" w:cs="Arial"/>
          <w:sz w:val="22"/>
          <w:szCs w:val="22"/>
          <w:lang w:val="fr-FR"/>
        </w:rPr>
      </w:pPr>
      <w:r>
        <w:rPr>
          <w:rFonts w:ascii="Arial" w:hAnsi="Arial" w:cs="Arial"/>
          <w:sz w:val="22"/>
          <w:szCs w:val="22"/>
          <w:lang w:val="fr-FR"/>
        </w:rPr>
        <w:t xml:space="preserve">Selon la Réglementation 20.3(d)(ii), World </w:t>
      </w:r>
      <w:proofErr w:type="spellStart"/>
      <w:r>
        <w:rPr>
          <w:rFonts w:ascii="Arial" w:hAnsi="Arial" w:cs="Arial"/>
          <w:sz w:val="22"/>
          <w:szCs w:val="22"/>
          <w:lang w:val="fr-FR"/>
        </w:rPr>
        <w:t>Sailing</w:t>
      </w:r>
      <w:proofErr w:type="spellEnd"/>
      <w:r>
        <w:rPr>
          <w:rFonts w:ascii="Arial" w:hAnsi="Arial" w:cs="Arial"/>
          <w:sz w:val="22"/>
          <w:szCs w:val="22"/>
          <w:lang w:val="fr-FR"/>
        </w:rPr>
        <w:t xml:space="preserve"> a approuvé l’utilisation de cette règle telle qu’énoncée dans ce document d’approbation.</w:t>
      </w:r>
    </w:p>
    <w:p w14:paraId="1973717A" w14:textId="5BCD7ED8" w:rsidR="009E35EC" w:rsidRDefault="00000000">
      <w:pPr>
        <w:pStyle w:val="Corpsdetexte"/>
        <w:ind w:left="0" w:right="3"/>
        <w:rPr>
          <w:rFonts w:ascii="Arial" w:hAnsi="Arial" w:cs="Arial"/>
          <w:sz w:val="22"/>
          <w:szCs w:val="22"/>
          <w:lang w:val="fr-FR"/>
        </w:rPr>
      </w:pPr>
      <w:r>
        <w:rPr>
          <w:rFonts w:ascii="Arial" w:hAnsi="Arial" w:cs="Arial"/>
          <w:sz w:val="22"/>
          <w:szCs w:val="22"/>
          <w:lang w:val="fr-FR"/>
        </w:rPr>
        <w:t>Cette règle expérimentale doit être utilisée uniquement par les autorités organisatrices pour des courses océaniques ou des courses au large.</w:t>
      </w:r>
    </w:p>
    <w:p w14:paraId="7CD522B8" w14:textId="77777777" w:rsidR="009E35EC" w:rsidRDefault="00000000">
      <w:pPr>
        <w:pStyle w:val="Corpsdetexte"/>
        <w:ind w:left="0" w:right="3"/>
        <w:rPr>
          <w:rFonts w:ascii="Arial" w:hAnsi="Arial" w:cs="Arial"/>
          <w:sz w:val="22"/>
          <w:szCs w:val="22"/>
          <w:lang w:val="fr-FR"/>
        </w:rPr>
      </w:pPr>
      <w:r>
        <w:rPr>
          <w:rFonts w:ascii="Arial" w:hAnsi="Arial" w:cs="Arial"/>
          <w:sz w:val="22"/>
          <w:szCs w:val="22"/>
          <w:lang w:val="fr-FR"/>
        </w:rPr>
        <w:t>Chaque bateau dans la course doit être suivi à l’aide d’un dispositif de « </w:t>
      </w:r>
      <w:proofErr w:type="spellStart"/>
      <w:r>
        <w:rPr>
          <w:rFonts w:ascii="Arial" w:hAnsi="Arial" w:cs="Arial"/>
          <w:sz w:val="22"/>
          <w:szCs w:val="22"/>
          <w:lang w:val="fr-FR"/>
        </w:rPr>
        <w:t>tracking</w:t>
      </w:r>
      <w:proofErr w:type="spellEnd"/>
      <w:r>
        <w:rPr>
          <w:rFonts w:ascii="Arial" w:hAnsi="Arial" w:cs="Arial"/>
          <w:sz w:val="22"/>
          <w:szCs w:val="22"/>
          <w:lang w:val="fr-FR"/>
        </w:rPr>
        <w:t> » approprié. L’avis de course ou les instructions de course doivent préciser l’emplacement du dispositif de « </w:t>
      </w:r>
      <w:proofErr w:type="spellStart"/>
      <w:r>
        <w:rPr>
          <w:rFonts w:ascii="Arial" w:hAnsi="Arial" w:cs="Arial"/>
          <w:sz w:val="22"/>
          <w:szCs w:val="22"/>
          <w:lang w:val="fr-FR"/>
        </w:rPr>
        <w:t>tracking</w:t>
      </w:r>
      <w:proofErr w:type="spellEnd"/>
      <w:r>
        <w:rPr>
          <w:rFonts w:ascii="Arial" w:hAnsi="Arial" w:cs="Arial"/>
          <w:sz w:val="22"/>
          <w:szCs w:val="22"/>
          <w:lang w:val="fr-FR"/>
        </w:rPr>
        <w:t> » sur chaque bateau. Cet emplacement doit être identique.</w:t>
      </w:r>
    </w:p>
    <w:p w14:paraId="17A1DF0A" w14:textId="77777777" w:rsidR="009E35EC" w:rsidRDefault="00000000">
      <w:pPr>
        <w:pStyle w:val="Corpsdetexte"/>
        <w:ind w:left="0" w:right="3"/>
        <w:rPr>
          <w:rFonts w:ascii="Arial" w:hAnsi="Arial" w:cs="Arial"/>
          <w:sz w:val="22"/>
          <w:szCs w:val="22"/>
          <w:lang w:val="fr-FR"/>
        </w:rPr>
      </w:pPr>
      <w:r>
        <w:rPr>
          <w:rFonts w:ascii="Arial" w:hAnsi="Arial" w:cs="Arial"/>
          <w:sz w:val="22"/>
          <w:szCs w:val="22"/>
          <w:lang w:val="fr-FR"/>
        </w:rPr>
        <w:t>Il est recommandé d’utiliser cette règle lorsqu’il n’est pas possible pour le comité de course d’être physiquement en position pour observer le départ ou l’arrivée. Les comités de course sont avertis que des erreurs des dispositifs de « </w:t>
      </w:r>
      <w:proofErr w:type="spellStart"/>
      <w:r>
        <w:rPr>
          <w:rFonts w:ascii="Arial" w:hAnsi="Arial" w:cs="Arial"/>
          <w:sz w:val="22"/>
          <w:szCs w:val="22"/>
          <w:lang w:val="fr-FR"/>
        </w:rPr>
        <w:t>tracking</w:t>
      </w:r>
      <w:proofErr w:type="spellEnd"/>
      <w:r>
        <w:rPr>
          <w:rFonts w:ascii="Arial" w:hAnsi="Arial" w:cs="Arial"/>
          <w:sz w:val="22"/>
          <w:szCs w:val="22"/>
          <w:lang w:val="fr-FR"/>
        </w:rPr>
        <w:t> » et la position du dispositif par rapport à des bateaux de tailles différentes peuvent réduire la précision pour établir si un bateau a pris le départ ou a fini.</w:t>
      </w:r>
    </w:p>
    <w:p w14:paraId="37F62F37" w14:textId="2057E8D7" w:rsidR="009E35EC" w:rsidRDefault="00000000">
      <w:pPr>
        <w:pStyle w:val="Corpsdetexte"/>
        <w:ind w:left="0" w:right="3"/>
        <w:rPr>
          <w:rFonts w:ascii="Arial" w:hAnsi="Arial" w:cs="Arial"/>
          <w:sz w:val="22"/>
          <w:szCs w:val="22"/>
          <w:lang w:val="fr-FR"/>
        </w:rPr>
      </w:pPr>
      <w:r>
        <w:rPr>
          <w:rFonts w:ascii="Arial" w:hAnsi="Arial" w:cs="Arial"/>
          <w:sz w:val="22"/>
          <w:szCs w:val="22"/>
          <w:lang w:val="fr-FR"/>
        </w:rPr>
        <w:t>Les autorités organisatrices peuvent utiliser l’intégralité de cette règle expérimentale afin de recourir au « </w:t>
      </w:r>
      <w:proofErr w:type="spellStart"/>
      <w:r>
        <w:rPr>
          <w:rFonts w:ascii="Arial" w:hAnsi="Arial" w:cs="Arial"/>
          <w:sz w:val="22"/>
          <w:szCs w:val="22"/>
          <w:lang w:val="fr-FR"/>
        </w:rPr>
        <w:t>tracking</w:t>
      </w:r>
      <w:proofErr w:type="spellEnd"/>
      <w:r>
        <w:rPr>
          <w:rFonts w:ascii="Arial" w:hAnsi="Arial" w:cs="Arial"/>
          <w:sz w:val="22"/>
          <w:szCs w:val="22"/>
          <w:lang w:val="fr-FR"/>
        </w:rPr>
        <w:t> » pour p</w:t>
      </w:r>
      <w:r w:rsidRPr="001461A2">
        <w:rPr>
          <w:rFonts w:ascii="Arial" w:hAnsi="Arial" w:cs="Arial"/>
          <w:sz w:val="22"/>
          <w:szCs w:val="22"/>
          <w:lang w:val="fr-FR"/>
        </w:rPr>
        <w:t xml:space="preserve">rendre le départ et </w:t>
      </w:r>
      <w:r>
        <w:rPr>
          <w:rFonts w:ascii="Arial" w:hAnsi="Arial" w:cs="Arial"/>
          <w:sz w:val="22"/>
          <w:szCs w:val="22"/>
          <w:lang w:val="fr-FR"/>
        </w:rPr>
        <w:t>f</w:t>
      </w:r>
      <w:r w:rsidRPr="001461A2">
        <w:rPr>
          <w:rFonts w:ascii="Arial" w:hAnsi="Arial" w:cs="Arial"/>
          <w:sz w:val="22"/>
          <w:szCs w:val="22"/>
          <w:lang w:val="fr-FR"/>
        </w:rPr>
        <w:t>inir</w:t>
      </w:r>
      <w:r>
        <w:rPr>
          <w:rFonts w:ascii="Arial" w:hAnsi="Arial" w:cs="Arial"/>
          <w:sz w:val="22"/>
          <w:szCs w:val="22"/>
          <w:lang w:val="fr-FR"/>
        </w:rPr>
        <w:t xml:space="preserve"> ou elles peuvent utiliser le point (a) ou (b) de cette règle expérimentale pour gérer uniquement (a) p</w:t>
      </w:r>
      <w:r w:rsidRPr="001461A2">
        <w:rPr>
          <w:rFonts w:ascii="Arial" w:hAnsi="Arial" w:cs="Arial"/>
          <w:sz w:val="22"/>
          <w:szCs w:val="22"/>
          <w:lang w:val="fr-FR"/>
        </w:rPr>
        <w:t>rendre le départ</w:t>
      </w:r>
      <w:r>
        <w:rPr>
          <w:rFonts w:ascii="Arial" w:hAnsi="Arial" w:cs="Arial"/>
          <w:sz w:val="22"/>
          <w:szCs w:val="22"/>
          <w:lang w:val="fr-FR"/>
        </w:rPr>
        <w:t>, ou (b) f</w:t>
      </w:r>
      <w:r w:rsidRPr="001461A2">
        <w:rPr>
          <w:rFonts w:ascii="Arial" w:hAnsi="Arial" w:cs="Arial"/>
          <w:sz w:val="22"/>
          <w:szCs w:val="22"/>
          <w:lang w:val="fr-FR"/>
        </w:rPr>
        <w:t>inir</w:t>
      </w:r>
      <w:r>
        <w:rPr>
          <w:rFonts w:ascii="Arial" w:hAnsi="Arial" w:cs="Arial"/>
          <w:sz w:val="22"/>
          <w:szCs w:val="22"/>
          <w:lang w:val="fr-FR"/>
        </w:rPr>
        <w:t xml:space="preserve">. La ou les clauses applicables suivantes </w:t>
      </w:r>
      <w:proofErr w:type="spellStart"/>
      <w:r>
        <w:rPr>
          <w:rFonts w:ascii="Arial" w:hAnsi="Arial" w:cs="Arial"/>
          <w:sz w:val="22"/>
          <w:szCs w:val="22"/>
          <w:lang w:val="fr-FR"/>
        </w:rPr>
        <w:t>doi</w:t>
      </w:r>
      <w:proofErr w:type="spellEnd"/>
      <w:r>
        <w:rPr>
          <w:rFonts w:ascii="Arial" w:hAnsi="Arial" w:cs="Arial"/>
          <w:sz w:val="22"/>
          <w:szCs w:val="22"/>
          <w:lang w:val="fr-FR"/>
        </w:rPr>
        <w:t>(</w:t>
      </w:r>
      <w:proofErr w:type="spellStart"/>
      <w:r>
        <w:rPr>
          <w:rFonts w:ascii="Arial" w:hAnsi="Arial" w:cs="Arial"/>
          <w:sz w:val="22"/>
          <w:szCs w:val="22"/>
          <w:lang w:val="fr-FR"/>
        </w:rPr>
        <w:t>ven</w:t>
      </w:r>
      <w:proofErr w:type="spellEnd"/>
      <w:r>
        <w:rPr>
          <w:rFonts w:ascii="Arial" w:hAnsi="Arial" w:cs="Arial"/>
          <w:sz w:val="22"/>
          <w:szCs w:val="22"/>
          <w:lang w:val="fr-FR"/>
        </w:rPr>
        <w:t>)t être incluse(s) dans l’avis de course :</w:t>
      </w:r>
    </w:p>
    <w:p w14:paraId="7A7E2DBD" w14:textId="77777777" w:rsidR="009E35EC" w:rsidRDefault="009E35EC">
      <w:pPr>
        <w:pStyle w:val="Corpsdetexte"/>
        <w:ind w:left="0" w:right="3"/>
        <w:rPr>
          <w:rFonts w:ascii="Arial" w:hAnsi="Arial" w:cs="Arial"/>
          <w:sz w:val="22"/>
          <w:szCs w:val="22"/>
          <w:lang w:val="fr-FR"/>
        </w:rPr>
      </w:pPr>
    </w:p>
    <w:p w14:paraId="55ADA6EB" w14:textId="77777777" w:rsidR="009E35EC" w:rsidRDefault="00000000">
      <w:pPr>
        <w:pStyle w:val="Titre1"/>
        <w:numPr>
          <w:ilvl w:val="0"/>
          <w:numId w:val="1"/>
        </w:numPr>
        <w:tabs>
          <w:tab w:val="left" w:pos="1135"/>
        </w:tabs>
        <w:ind w:left="0" w:right="3" w:firstLine="0"/>
        <w:jc w:val="both"/>
        <w:rPr>
          <w:rFonts w:ascii="Arial" w:hAnsi="Arial" w:cs="Arial"/>
          <w:i/>
          <w:iCs/>
          <w:sz w:val="22"/>
          <w:szCs w:val="22"/>
          <w:lang w:val="fr-FR"/>
        </w:rPr>
      </w:pPr>
      <w:r>
        <w:rPr>
          <w:rFonts w:ascii="Arial" w:hAnsi="Arial" w:cs="Arial"/>
          <w:i/>
          <w:iCs/>
          <w:spacing w:val="-2"/>
          <w:sz w:val="22"/>
          <w:szCs w:val="22"/>
          <w:lang w:val="fr-FR"/>
        </w:rPr>
        <w:t>Prendre le départ</w:t>
      </w:r>
    </w:p>
    <w:p w14:paraId="6FD1397A" w14:textId="707F6A1D" w:rsidR="009E35EC" w:rsidRDefault="00000000">
      <w:pPr>
        <w:spacing w:before="121"/>
        <w:ind w:right="3"/>
        <w:jc w:val="both"/>
        <w:rPr>
          <w:rFonts w:ascii="Arial" w:hAnsi="Arial" w:cs="Arial"/>
          <w:lang w:val="fr-FR"/>
        </w:rPr>
      </w:pPr>
      <w:r>
        <w:rPr>
          <w:rFonts w:ascii="Arial" w:hAnsi="Arial" w:cs="Arial"/>
          <w:lang w:val="fr-FR"/>
        </w:rPr>
        <w:t xml:space="preserve">La définition </w:t>
      </w:r>
      <w:r>
        <w:rPr>
          <w:rFonts w:ascii="Arial" w:hAnsi="Arial" w:cs="Arial"/>
          <w:i/>
          <w:iCs/>
          <w:lang w:val="fr-FR"/>
        </w:rPr>
        <w:t>Prendre le départ</w:t>
      </w:r>
      <w:r>
        <w:rPr>
          <w:rFonts w:ascii="Arial" w:hAnsi="Arial" w:cs="Arial"/>
          <w:lang w:val="fr-FR"/>
        </w:rPr>
        <w:t xml:space="preserve"> est modifiée par l’ajout suivant : Comme approuvé par World </w:t>
      </w:r>
      <w:proofErr w:type="spellStart"/>
      <w:r>
        <w:rPr>
          <w:rFonts w:ascii="Arial" w:hAnsi="Arial" w:cs="Arial"/>
          <w:lang w:val="fr-FR"/>
        </w:rPr>
        <w:t>Sailing</w:t>
      </w:r>
      <w:proofErr w:type="spellEnd"/>
      <w:r>
        <w:rPr>
          <w:rFonts w:ascii="Arial" w:hAnsi="Arial" w:cs="Arial"/>
          <w:lang w:val="fr-FR"/>
        </w:rPr>
        <w:t xml:space="preserve"> selon DR25-01 [inclure le numéro de version DR], l’emplacement de la coque d’un bateau sera déterminé par la position </w:t>
      </w:r>
      <w:r w:rsidR="00A56225">
        <w:rPr>
          <w:rFonts w:ascii="Arial" w:hAnsi="Arial" w:cs="Arial"/>
          <w:lang w:val="fr-FR"/>
        </w:rPr>
        <w:t xml:space="preserve">indiquée </w:t>
      </w:r>
      <w:r>
        <w:rPr>
          <w:rFonts w:ascii="Arial" w:hAnsi="Arial" w:cs="Arial"/>
          <w:lang w:val="fr-FR"/>
        </w:rPr>
        <w:t xml:space="preserve">par </w:t>
      </w:r>
      <w:r w:rsidR="00A56225">
        <w:rPr>
          <w:rFonts w:ascii="Arial" w:hAnsi="Arial" w:cs="Arial"/>
          <w:lang w:val="fr-FR"/>
        </w:rPr>
        <w:t>le dispositif de « </w:t>
      </w:r>
      <w:proofErr w:type="spellStart"/>
      <w:r w:rsidR="00A56225">
        <w:rPr>
          <w:rFonts w:ascii="Arial" w:hAnsi="Arial" w:cs="Arial"/>
          <w:lang w:val="fr-FR"/>
        </w:rPr>
        <w:t>tracking</w:t>
      </w:r>
      <w:proofErr w:type="spellEnd"/>
      <w:r w:rsidR="00A56225">
        <w:rPr>
          <w:rFonts w:ascii="Arial" w:hAnsi="Arial" w:cs="Arial"/>
          <w:lang w:val="fr-FR"/>
        </w:rPr>
        <w:t> »</w:t>
      </w:r>
      <w:r>
        <w:rPr>
          <w:rFonts w:ascii="Arial" w:hAnsi="Arial" w:cs="Arial"/>
          <w:lang w:val="fr-FR"/>
        </w:rPr>
        <w:t xml:space="preserve"> fourni par l’autorité organisatrice. Cependant, le comité de course peut déterminer si un bateau a </w:t>
      </w:r>
      <w:r>
        <w:rPr>
          <w:rFonts w:ascii="Arial" w:hAnsi="Arial" w:cs="Arial"/>
          <w:i/>
          <w:iCs/>
          <w:lang w:val="fr-FR"/>
        </w:rPr>
        <w:t>pris le départ</w:t>
      </w:r>
      <w:r>
        <w:rPr>
          <w:rFonts w:ascii="Arial" w:hAnsi="Arial" w:cs="Arial"/>
          <w:lang w:val="fr-FR"/>
        </w:rPr>
        <w:t xml:space="preserve"> en utilisant d’autres preuves. Si cela est demandé, un bateau doit fournir au comité de course des éléments prouvant sa position. Ces éléments peuvent inclure, sans s’y limiter, les données enregistrées par le logiciel de navigation du bateau, des témoignages ou des preuves provenant d’autres bateaux, </w:t>
      </w:r>
      <w:r w:rsidR="00C25A3B" w:rsidRPr="00C25A3B">
        <w:rPr>
          <w:rFonts w:ascii="Arial" w:hAnsi="Arial" w:cs="Arial"/>
          <w:lang w:val="fr-FR"/>
        </w:rPr>
        <w:t>une balise de suivi personnelle</w:t>
      </w:r>
      <w:r w:rsidR="00C25A3B">
        <w:rPr>
          <w:rFonts w:ascii="Arial" w:hAnsi="Arial" w:cs="Arial"/>
          <w:lang w:val="fr-FR"/>
        </w:rPr>
        <w:t xml:space="preserve"> </w:t>
      </w:r>
      <w:r>
        <w:rPr>
          <w:rFonts w:ascii="Arial" w:hAnsi="Arial" w:cs="Arial"/>
          <w:lang w:val="fr-FR"/>
        </w:rPr>
        <w:t>de suivi de course ou des enregistrements AIS.</w:t>
      </w:r>
    </w:p>
    <w:p w14:paraId="4896FB6D" w14:textId="77777777" w:rsidR="009E35EC" w:rsidRDefault="009E35EC">
      <w:pPr>
        <w:spacing w:before="121"/>
        <w:ind w:right="3"/>
        <w:jc w:val="both"/>
        <w:rPr>
          <w:rFonts w:ascii="Arial" w:hAnsi="Arial" w:cs="Arial"/>
          <w:lang w:val="fr-FR"/>
        </w:rPr>
      </w:pPr>
    </w:p>
    <w:p w14:paraId="633869F9" w14:textId="77777777" w:rsidR="009E35EC" w:rsidRDefault="00000000">
      <w:pPr>
        <w:pStyle w:val="Titre1"/>
        <w:numPr>
          <w:ilvl w:val="0"/>
          <w:numId w:val="1"/>
        </w:numPr>
        <w:tabs>
          <w:tab w:val="left" w:pos="1135"/>
        </w:tabs>
        <w:ind w:left="0" w:right="3" w:firstLine="0"/>
        <w:jc w:val="both"/>
        <w:rPr>
          <w:rFonts w:ascii="Arial" w:hAnsi="Arial" w:cs="Arial"/>
          <w:i/>
          <w:iCs/>
          <w:sz w:val="22"/>
          <w:szCs w:val="22"/>
          <w:lang w:val="fr-FR"/>
        </w:rPr>
      </w:pPr>
      <w:r>
        <w:rPr>
          <w:rFonts w:ascii="Arial" w:hAnsi="Arial" w:cs="Arial"/>
          <w:i/>
          <w:iCs/>
          <w:spacing w:val="-2"/>
          <w:sz w:val="22"/>
          <w:szCs w:val="22"/>
          <w:lang w:val="fr-FR"/>
        </w:rPr>
        <w:t>Finir</w:t>
      </w:r>
    </w:p>
    <w:p w14:paraId="56BB15F9" w14:textId="096E4825" w:rsidR="009E35EC" w:rsidRDefault="00000000">
      <w:pPr>
        <w:spacing w:before="121"/>
        <w:ind w:right="3"/>
        <w:jc w:val="both"/>
        <w:rPr>
          <w:rFonts w:ascii="Arial" w:hAnsi="Arial" w:cs="Arial"/>
          <w:lang w:val="fr-FR"/>
        </w:rPr>
      </w:pPr>
      <w:r>
        <w:rPr>
          <w:rFonts w:ascii="Arial" w:hAnsi="Arial" w:cs="Arial"/>
          <w:lang w:val="fr-FR"/>
        </w:rPr>
        <w:t xml:space="preserve">La définition </w:t>
      </w:r>
      <w:r>
        <w:rPr>
          <w:rFonts w:ascii="Arial" w:hAnsi="Arial" w:cs="Arial"/>
          <w:i/>
          <w:iCs/>
          <w:lang w:val="fr-FR"/>
        </w:rPr>
        <w:t xml:space="preserve">Finir </w:t>
      </w:r>
      <w:r>
        <w:rPr>
          <w:rFonts w:ascii="Arial" w:hAnsi="Arial" w:cs="Arial"/>
          <w:lang w:val="fr-FR"/>
        </w:rPr>
        <w:t xml:space="preserve">est modifiée par l’ajout suivant : Comme approuvé par World </w:t>
      </w:r>
      <w:proofErr w:type="spellStart"/>
      <w:r>
        <w:rPr>
          <w:rFonts w:ascii="Arial" w:hAnsi="Arial" w:cs="Arial"/>
          <w:lang w:val="fr-FR"/>
        </w:rPr>
        <w:t>Sailing</w:t>
      </w:r>
      <w:proofErr w:type="spellEnd"/>
      <w:r>
        <w:rPr>
          <w:rFonts w:ascii="Arial" w:hAnsi="Arial" w:cs="Arial"/>
          <w:lang w:val="fr-FR"/>
        </w:rPr>
        <w:t xml:space="preserve"> selon DR25-01 [inclure le numéro de version DR], l’emplacement de la coque d’un bateau sera déterminé par la position </w:t>
      </w:r>
      <w:r w:rsidR="00A56225">
        <w:rPr>
          <w:rFonts w:ascii="Arial" w:hAnsi="Arial" w:cs="Arial"/>
          <w:lang w:val="fr-FR"/>
        </w:rPr>
        <w:t xml:space="preserve">indiquée </w:t>
      </w:r>
      <w:r>
        <w:rPr>
          <w:rFonts w:ascii="Arial" w:hAnsi="Arial" w:cs="Arial"/>
          <w:lang w:val="fr-FR"/>
        </w:rPr>
        <w:t xml:space="preserve">par </w:t>
      </w:r>
      <w:r w:rsidR="00A56225">
        <w:rPr>
          <w:rFonts w:ascii="Arial" w:hAnsi="Arial" w:cs="Arial"/>
          <w:lang w:val="fr-FR"/>
        </w:rPr>
        <w:t>le dispositif de « </w:t>
      </w:r>
      <w:proofErr w:type="spellStart"/>
      <w:r w:rsidR="00A56225">
        <w:rPr>
          <w:rFonts w:ascii="Arial" w:hAnsi="Arial" w:cs="Arial"/>
          <w:lang w:val="fr-FR"/>
        </w:rPr>
        <w:t>tracking</w:t>
      </w:r>
      <w:proofErr w:type="spellEnd"/>
      <w:r w:rsidR="00A56225">
        <w:rPr>
          <w:rFonts w:ascii="Arial" w:hAnsi="Arial" w:cs="Arial"/>
          <w:lang w:val="fr-FR"/>
        </w:rPr>
        <w:t> »</w:t>
      </w:r>
      <w:r>
        <w:rPr>
          <w:rFonts w:ascii="Arial" w:hAnsi="Arial" w:cs="Arial"/>
          <w:lang w:val="fr-FR"/>
        </w:rPr>
        <w:t xml:space="preserve"> fourni par l’autorité organisatrice. Cependant, le comité de course peut déterminer si un bateau a </w:t>
      </w:r>
      <w:r>
        <w:rPr>
          <w:rFonts w:ascii="Arial" w:hAnsi="Arial" w:cs="Arial"/>
          <w:i/>
          <w:iCs/>
          <w:lang w:val="fr-FR"/>
        </w:rPr>
        <w:t>fini</w:t>
      </w:r>
      <w:r>
        <w:rPr>
          <w:rFonts w:ascii="Arial" w:hAnsi="Arial" w:cs="Arial"/>
          <w:lang w:val="fr-FR"/>
        </w:rPr>
        <w:t xml:space="preserve"> en utilisant d’autres preuves. Si cela est demandé, un bateau doit fournir au comité de course des éléments prouvant sa position. Ces éléments peuvent inclure, sans s’y limiter, les données enregistrées par le logiciel de navigation du bateau, des témoignages ou des preuves provenant d’autres bateaux, </w:t>
      </w:r>
      <w:r w:rsidR="00C25A3B" w:rsidRPr="00C25A3B">
        <w:rPr>
          <w:rFonts w:ascii="Arial" w:hAnsi="Arial" w:cs="Arial"/>
          <w:lang w:val="fr-FR"/>
        </w:rPr>
        <w:t>une balise de suivi personnelle</w:t>
      </w:r>
      <w:r w:rsidR="00C25A3B">
        <w:rPr>
          <w:rFonts w:ascii="Arial" w:hAnsi="Arial" w:cs="Arial"/>
          <w:lang w:val="fr-FR"/>
        </w:rPr>
        <w:t xml:space="preserve"> </w:t>
      </w:r>
      <w:r>
        <w:rPr>
          <w:rFonts w:ascii="Arial" w:hAnsi="Arial" w:cs="Arial"/>
          <w:lang w:val="fr-FR"/>
        </w:rPr>
        <w:t>de suivi de course ou des enregistrements AIS.</w:t>
      </w:r>
    </w:p>
    <w:p w14:paraId="6246D303" w14:textId="77777777" w:rsidR="009E35EC" w:rsidRDefault="009E35EC">
      <w:pPr>
        <w:spacing w:before="121"/>
        <w:ind w:right="3"/>
        <w:jc w:val="both"/>
        <w:rPr>
          <w:rFonts w:ascii="Arial" w:hAnsi="Arial" w:cs="Arial"/>
          <w:lang w:val="fr-FR"/>
        </w:rPr>
      </w:pPr>
    </w:p>
    <w:p w14:paraId="521A06F6" w14:textId="77777777" w:rsidR="009E35EC" w:rsidRDefault="009E35EC">
      <w:pPr>
        <w:spacing w:before="121"/>
        <w:ind w:right="3"/>
        <w:jc w:val="both"/>
        <w:rPr>
          <w:rFonts w:ascii="Arial" w:hAnsi="Arial" w:cs="Arial"/>
          <w:lang w:val="fr-FR"/>
        </w:rPr>
      </w:pPr>
    </w:p>
    <w:sectPr w:rsidR="009E35EC">
      <w:pgSz w:w="11906" w:h="16838"/>
      <w:pgMar w:top="620" w:right="992" w:bottom="958" w:left="992"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392C"/>
    <w:multiLevelType w:val="multilevel"/>
    <w:tmpl w:val="F498FB6E"/>
    <w:lvl w:ilvl="0">
      <w:start w:val="1"/>
      <w:numFmt w:val="lowerLetter"/>
      <w:lvlText w:val="(%1)"/>
      <w:lvlJc w:val="left"/>
      <w:pPr>
        <w:tabs>
          <w:tab w:val="num" w:pos="0"/>
        </w:tabs>
        <w:ind w:left="1420" w:hanging="994"/>
      </w:pPr>
      <w:rPr>
        <w:rFonts w:ascii="Arial" w:eastAsia="Times New Roman" w:hAnsi="Arial" w:cs="Arial"/>
        <w:b/>
        <w:bCs/>
        <w:i w:val="0"/>
        <w:iCs w:val="0"/>
        <w:spacing w:val="0"/>
        <w:w w:val="100"/>
        <w:sz w:val="22"/>
        <w:szCs w:val="22"/>
        <w:lang w:val="en-US" w:eastAsia="en-US" w:bidi="ar-SA"/>
      </w:rPr>
    </w:lvl>
    <w:lvl w:ilvl="1">
      <w:numFmt w:val="bullet"/>
      <w:lvlText w:val=""/>
      <w:lvlJc w:val="left"/>
      <w:pPr>
        <w:tabs>
          <w:tab w:val="num" w:pos="0"/>
        </w:tabs>
        <w:ind w:left="2303" w:hanging="994"/>
      </w:pPr>
      <w:rPr>
        <w:rFonts w:ascii="Symbol" w:hAnsi="Symbol" w:cs="Symbol" w:hint="default"/>
        <w:lang w:val="en-US" w:eastAsia="en-US" w:bidi="ar-SA"/>
      </w:rPr>
    </w:lvl>
    <w:lvl w:ilvl="2">
      <w:numFmt w:val="bullet"/>
      <w:lvlText w:val=""/>
      <w:lvlJc w:val="left"/>
      <w:pPr>
        <w:tabs>
          <w:tab w:val="num" w:pos="0"/>
        </w:tabs>
        <w:ind w:left="3181" w:hanging="994"/>
      </w:pPr>
      <w:rPr>
        <w:rFonts w:ascii="Symbol" w:hAnsi="Symbol" w:cs="Symbol" w:hint="default"/>
        <w:lang w:val="en-US" w:eastAsia="en-US" w:bidi="ar-SA"/>
      </w:rPr>
    </w:lvl>
    <w:lvl w:ilvl="3">
      <w:numFmt w:val="bullet"/>
      <w:lvlText w:val=""/>
      <w:lvlJc w:val="left"/>
      <w:pPr>
        <w:tabs>
          <w:tab w:val="num" w:pos="0"/>
        </w:tabs>
        <w:ind w:left="4059" w:hanging="994"/>
      </w:pPr>
      <w:rPr>
        <w:rFonts w:ascii="Symbol" w:hAnsi="Symbol" w:cs="Symbol" w:hint="default"/>
        <w:lang w:val="en-US" w:eastAsia="en-US" w:bidi="ar-SA"/>
      </w:rPr>
    </w:lvl>
    <w:lvl w:ilvl="4">
      <w:numFmt w:val="bullet"/>
      <w:lvlText w:val=""/>
      <w:lvlJc w:val="left"/>
      <w:pPr>
        <w:tabs>
          <w:tab w:val="num" w:pos="0"/>
        </w:tabs>
        <w:ind w:left="4937" w:hanging="994"/>
      </w:pPr>
      <w:rPr>
        <w:rFonts w:ascii="Symbol" w:hAnsi="Symbol" w:cs="Symbol" w:hint="default"/>
        <w:lang w:val="en-US" w:eastAsia="en-US" w:bidi="ar-SA"/>
      </w:rPr>
    </w:lvl>
    <w:lvl w:ilvl="5">
      <w:numFmt w:val="bullet"/>
      <w:lvlText w:val=""/>
      <w:lvlJc w:val="left"/>
      <w:pPr>
        <w:tabs>
          <w:tab w:val="num" w:pos="0"/>
        </w:tabs>
        <w:ind w:left="5815" w:hanging="994"/>
      </w:pPr>
      <w:rPr>
        <w:rFonts w:ascii="Symbol" w:hAnsi="Symbol" w:cs="Symbol" w:hint="default"/>
        <w:lang w:val="en-US" w:eastAsia="en-US" w:bidi="ar-SA"/>
      </w:rPr>
    </w:lvl>
    <w:lvl w:ilvl="6">
      <w:numFmt w:val="bullet"/>
      <w:lvlText w:val=""/>
      <w:lvlJc w:val="left"/>
      <w:pPr>
        <w:tabs>
          <w:tab w:val="num" w:pos="0"/>
        </w:tabs>
        <w:ind w:left="6693" w:hanging="994"/>
      </w:pPr>
      <w:rPr>
        <w:rFonts w:ascii="Symbol" w:hAnsi="Symbol" w:cs="Symbol" w:hint="default"/>
        <w:lang w:val="en-US" w:eastAsia="en-US" w:bidi="ar-SA"/>
      </w:rPr>
    </w:lvl>
    <w:lvl w:ilvl="7">
      <w:numFmt w:val="bullet"/>
      <w:lvlText w:val=""/>
      <w:lvlJc w:val="left"/>
      <w:pPr>
        <w:tabs>
          <w:tab w:val="num" w:pos="0"/>
        </w:tabs>
        <w:ind w:left="7572" w:hanging="994"/>
      </w:pPr>
      <w:rPr>
        <w:rFonts w:ascii="Symbol" w:hAnsi="Symbol" w:cs="Symbol" w:hint="default"/>
        <w:lang w:val="en-US" w:eastAsia="en-US" w:bidi="ar-SA"/>
      </w:rPr>
    </w:lvl>
    <w:lvl w:ilvl="8">
      <w:numFmt w:val="bullet"/>
      <w:lvlText w:val=""/>
      <w:lvlJc w:val="left"/>
      <w:pPr>
        <w:tabs>
          <w:tab w:val="num" w:pos="0"/>
        </w:tabs>
        <w:ind w:left="8450" w:hanging="994"/>
      </w:pPr>
      <w:rPr>
        <w:rFonts w:ascii="Symbol" w:hAnsi="Symbol" w:cs="Symbol" w:hint="default"/>
        <w:lang w:val="en-US" w:eastAsia="en-US" w:bidi="ar-SA"/>
      </w:rPr>
    </w:lvl>
  </w:abstractNum>
  <w:abstractNum w:abstractNumId="1" w15:restartNumberingAfterBreak="0">
    <w:nsid w:val="14A544CC"/>
    <w:multiLevelType w:val="multilevel"/>
    <w:tmpl w:val="2C52AF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19089934">
    <w:abstractNumId w:val="0"/>
  </w:num>
  <w:num w:numId="2" w16cid:durableId="838807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5EC"/>
    <w:rsid w:val="00112303"/>
    <w:rsid w:val="001461A2"/>
    <w:rsid w:val="00236641"/>
    <w:rsid w:val="003D2D2D"/>
    <w:rsid w:val="00684E19"/>
    <w:rsid w:val="006E2318"/>
    <w:rsid w:val="0089259F"/>
    <w:rsid w:val="00935C7C"/>
    <w:rsid w:val="009E35EC"/>
    <w:rsid w:val="00A56225"/>
    <w:rsid w:val="00C25A3B"/>
    <w:rsid w:val="00E77FE2"/>
    <w:rsid w:val="00F27C32"/>
  </w:rsids>
  <m:mathPr>
    <m:mathFont m:val="Cambria Math"/>
    <m:brkBin m:val="before"/>
    <m:brkBinSub m:val="--"/>
    <m:smallFrac m:val="0"/>
    <m:dispDef/>
    <m:lMargin m:val="0"/>
    <m:rMargin m:val="0"/>
    <m:defJc m:val="centerGroup"/>
    <m:wrapIndent m:val="1440"/>
    <m:intLim m:val="subSup"/>
    <m:naryLim m:val="undOvr"/>
  </m:mathPr>
  <w:themeFontLang w:val="fr-NC"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A1882"/>
  <w15:docId w15:val="{19E5A826-D96C-D84B-B62B-15F336D9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719"/>
    <w:pPr>
      <w:widowControl w:val="0"/>
    </w:pPr>
    <w:rPr>
      <w:rFonts w:ascii="Times New Roman" w:eastAsia="Times New Roman" w:hAnsi="Times New Roman" w:cs="Times New Roman"/>
    </w:rPr>
  </w:style>
  <w:style w:type="paragraph" w:styleId="Titre1">
    <w:name w:val="heading 1"/>
    <w:basedOn w:val="Normal"/>
    <w:uiPriority w:val="9"/>
    <w:qFormat/>
    <w:pPr>
      <w:ind w:left="1135" w:hanging="994"/>
      <w:outlineLvl w:val="0"/>
    </w:pPr>
    <w:rPr>
      <w:b/>
      <w:bCs/>
      <w:sz w:val="30"/>
      <w:szCs w:val="3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umrotationdelignes">
    <w:name w:val="Numérotation de lignes"/>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uiPriority w:val="1"/>
    <w:qFormat/>
    <w:pPr>
      <w:spacing w:before="241"/>
      <w:ind w:left="1135"/>
      <w:jc w:val="both"/>
    </w:pPr>
    <w:rPr>
      <w:i/>
      <w:iCs/>
      <w:sz w:val="30"/>
      <w:szCs w:val="30"/>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1"/>
    <w:qFormat/>
    <w:pPr>
      <w:ind w:left="1135" w:hanging="994"/>
    </w:pPr>
  </w:style>
  <w:style w:type="paragraph" w:customStyle="1" w:styleId="TableParagraph">
    <w:name w:val="Table Paragraph"/>
    <w:basedOn w:val="Normal"/>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Times New Roman" w:eastAsia="Times New Roman" w:hAnsi="Times New Roman" w:cs="Times New Roman"/>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E77FE2"/>
    <w:pPr>
      <w:suppressAutoHyphens w:val="0"/>
    </w:pPr>
    <w:rPr>
      <w:rFonts w:ascii="Times New Roman" w:eastAsia="Times New Roman" w:hAnsi="Times New Roman" w:cs="Times New Roman"/>
    </w:rPr>
  </w:style>
  <w:style w:type="paragraph" w:styleId="Objetducommentaire">
    <w:name w:val="annotation subject"/>
    <w:basedOn w:val="Commentaire"/>
    <w:next w:val="Commentaire"/>
    <w:link w:val="ObjetducommentaireCar"/>
    <w:uiPriority w:val="99"/>
    <w:semiHidden/>
    <w:unhideWhenUsed/>
    <w:rsid w:val="00684E19"/>
    <w:rPr>
      <w:b/>
      <w:bCs/>
    </w:rPr>
  </w:style>
  <w:style w:type="character" w:customStyle="1" w:styleId="ObjetducommentaireCar">
    <w:name w:val="Objet du commentaire Car"/>
    <w:basedOn w:val="CommentaireCar"/>
    <w:link w:val="Objetducommentaire"/>
    <w:uiPriority w:val="99"/>
    <w:semiHidden/>
    <w:rsid w:val="00684E1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494</Words>
  <Characters>2717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DR25-01_Tracking_to_determine_Starting_and_Finishing_for_2025-2028_v2025-11</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DR25-01_Tracking_to_determine_Starting_and_Finishing_for_2025-2028_v2025-11</dc:title>
  <dc:subject/>
  <dc:creator>Richard Slater</dc:creator>
  <dc:description/>
  <cp:lastModifiedBy>Philippe Mazard</cp:lastModifiedBy>
  <cp:revision>3</cp:revision>
  <dcterms:created xsi:type="dcterms:W3CDTF">2026-02-12T22:14:00Z</dcterms:created>
  <dcterms:modified xsi:type="dcterms:W3CDTF">2026-02-12T22:16:00Z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pdftopdf filter</vt:lpwstr>
  </property>
  <property fmtid="{D5CDD505-2E9C-101B-9397-08002B2CF9AE}" pid="4" name="LastSaved">
    <vt:filetime>2026-02-09T00:00:00Z</vt:filetime>
  </property>
  <property fmtid="{D5CDD505-2E9C-101B-9397-08002B2CF9AE}" pid="5" name="Producer">
    <vt:lpwstr>iOS Version 26.2.1 (Build 23C71) Quartz PDFContext</vt:lpwstr>
  </property>
</Properties>
</file>